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7F" w:rsidRDefault="00870DE8">
      <w:pPr>
        <w:snapToGrid w:val="0"/>
        <w:spacing w:line="240" w:lineRule="auto"/>
        <w:jc w:val="center"/>
        <w:rPr>
          <w:rFonts w:eastAsia="標楷體"/>
        </w:rPr>
      </w:pPr>
      <w:r>
        <w:rPr>
          <w:rFonts w:eastAsia="標楷體" w:hint="eastAsia"/>
          <w:sz w:val="40"/>
        </w:rPr>
        <w:t xml:space="preserve">List of </w:t>
      </w:r>
      <w:r w:rsidR="00B72E7F">
        <w:rPr>
          <w:rFonts w:eastAsia="標楷體" w:hint="eastAsia"/>
          <w:sz w:val="40"/>
        </w:rPr>
        <w:t xml:space="preserve">Required </w:t>
      </w:r>
      <w:r>
        <w:rPr>
          <w:rFonts w:eastAsia="標楷體" w:hint="eastAsia"/>
          <w:sz w:val="40"/>
        </w:rPr>
        <w:t xml:space="preserve">Elective </w:t>
      </w:r>
      <w:r w:rsidR="00B72E7F">
        <w:rPr>
          <w:rFonts w:eastAsia="標楷體" w:hint="eastAsia"/>
          <w:sz w:val="40"/>
        </w:rPr>
        <w:t xml:space="preserve">Courses for </w:t>
      </w:r>
      <w:r>
        <w:rPr>
          <w:rFonts w:eastAsia="標楷體" w:hint="eastAsia"/>
          <w:sz w:val="40"/>
        </w:rPr>
        <w:t xml:space="preserve">the </w:t>
      </w:r>
      <w:r w:rsidR="00B72E7F">
        <w:rPr>
          <w:rFonts w:eastAsia="標楷體" w:hint="eastAsia"/>
          <w:sz w:val="40"/>
        </w:rPr>
        <w:t>Master</w:t>
      </w:r>
      <w:r w:rsidR="00A91152">
        <w:rPr>
          <w:rFonts w:eastAsia="標楷體"/>
          <w:sz w:val="40"/>
        </w:rPr>
        <w:t>’s</w:t>
      </w:r>
      <w:r w:rsidR="00B72E7F">
        <w:rPr>
          <w:rFonts w:eastAsia="標楷體" w:hint="eastAsia"/>
          <w:sz w:val="40"/>
        </w:rPr>
        <w:t xml:space="preserve"> Program</w:t>
      </w:r>
    </w:p>
    <w:p w:rsidR="00B72E7F" w:rsidRDefault="00B72E7F">
      <w:pPr>
        <w:snapToGrid w:val="0"/>
        <w:spacing w:line="240" w:lineRule="auto"/>
        <w:jc w:val="right"/>
        <w:rPr>
          <w:rFonts w:eastAsia="標楷體"/>
        </w:rPr>
      </w:pPr>
    </w:p>
    <w:p w:rsidR="00B72E7F" w:rsidRDefault="00BE2E5D" w:rsidP="00870DE8">
      <w:pPr>
        <w:wordWrap w:val="0"/>
        <w:snapToGrid w:val="0"/>
        <w:spacing w:line="240" w:lineRule="auto"/>
        <w:jc w:val="right"/>
        <w:rPr>
          <w:rFonts w:eastAsia="標楷體"/>
        </w:rPr>
      </w:pPr>
      <w:r>
        <w:rPr>
          <w:rFonts w:eastAsia="標楷體" w:hint="eastAsia"/>
        </w:rPr>
        <w:t>Amende</w:t>
      </w:r>
      <w:r w:rsidR="000E6BE1" w:rsidRPr="00CD651D">
        <w:rPr>
          <w:rFonts w:eastAsia="標楷體" w:hint="eastAsia"/>
        </w:rPr>
        <w:t xml:space="preserve">d by </w:t>
      </w:r>
      <w:r w:rsidR="000E6BE1">
        <w:rPr>
          <w:rFonts w:eastAsia="標楷體" w:hint="eastAsia"/>
        </w:rPr>
        <w:t xml:space="preserve">the </w:t>
      </w:r>
      <w:r w:rsidR="000E6BE1" w:rsidRPr="00CD651D">
        <w:rPr>
          <w:rFonts w:eastAsia="標楷體" w:hint="eastAsia"/>
        </w:rPr>
        <w:t>Curriculum Committee</w:t>
      </w:r>
      <w:r w:rsidR="00567FE3">
        <w:rPr>
          <w:rFonts w:eastAsia="標楷體" w:hint="eastAsia"/>
        </w:rPr>
        <w:t>, 29</w:t>
      </w:r>
      <w:r w:rsidR="008104B8">
        <w:rPr>
          <w:rFonts w:eastAsia="標楷體" w:hint="eastAsia"/>
        </w:rPr>
        <w:t xml:space="preserve"> </w:t>
      </w:r>
      <w:r w:rsidR="00567FE3">
        <w:rPr>
          <w:rFonts w:eastAsia="標楷體"/>
        </w:rPr>
        <w:t>March</w:t>
      </w:r>
      <w:bookmarkStart w:id="0" w:name="_GoBack"/>
      <w:bookmarkEnd w:id="0"/>
      <w:r w:rsidR="008104B8">
        <w:rPr>
          <w:rFonts w:eastAsia="標楷體" w:hint="eastAsia"/>
        </w:rPr>
        <w:t>, 201</w:t>
      </w:r>
      <w:r w:rsidR="00567FE3">
        <w:rPr>
          <w:rFonts w:eastAsia="標楷體"/>
        </w:rPr>
        <w:t>9</w:t>
      </w:r>
    </w:p>
    <w:p w:rsidR="00B72E7F" w:rsidRDefault="00B72E7F">
      <w:pPr>
        <w:snapToGrid w:val="0"/>
        <w:spacing w:line="240" w:lineRule="auto"/>
        <w:rPr>
          <w:rFonts w:eastAsia="標楷體"/>
        </w:rPr>
      </w:pPr>
    </w:p>
    <w:p w:rsidR="003C16D5" w:rsidRDefault="003C16D5">
      <w:pPr>
        <w:pStyle w:val="20"/>
        <w:snapToGrid w:val="0"/>
        <w:spacing w:line="240" w:lineRule="auto"/>
      </w:pPr>
      <w:r>
        <w:rPr>
          <w:rFonts w:hint="eastAsia"/>
        </w:rPr>
        <w:t>A s</w:t>
      </w:r>
      <w:r w:rsidR="00B72E7F">
        <w:rPr>
          <w:rFonts w:hint="eastAsia"/>
        </w:rPr>
        <w:t xml:space="preserve">tudent must finish all </w:t>
      </w:r>
      <w:r>
        <w:rPr>
          <w:rFonts w:hint="eastAsia"/>
        </w:rPr>
        <w:t xml:space="preserve">the </w:t>
      </w:r>
      <w:r w:rsidR="00B72E7F">
        <w:rPr>
          <w:rFonts w:hint="eastAsia"/>
        </w:rPr>
        <w:t xml:space="preserve">required </w:t>
      </w:r>
      <w:r>
        <w:rPr>
          <w:rFonts w:hint="eastAsia"/>
        </w:rPr>
        <w:t xml:space="preserve">elective </w:t>
      </w:r>
      <w:r w:rsidR="00B72E7F">
        <w:rPr>
          <w:rFonts w:hint="eastAsia"/>
        </w:rPr>
        <w:t xml:space="preserve">courses of the </w:t>
      </w:r>
      <w:r>
        <w:rPr>
          <w:rFonts w:hint="eastAsia"/>
        </w:rPr>
        <w:t>m</w:t>
      </w:r>
      <w:r w:rsidR="00B72E7F">
        <w:rPr>
          <w:rFonts w:hint="eastAsia"/>
        </w:rPr>
        <w:t>aster</w:t>
      </w:r>
      <w:r w:rsidR="00A91152">
        <w:t>’s</w:t>
      </w:r>
      <w:r w:rsidR="00B72E7F">
        <w:rPr>
          <w:rFonts w:hint="eastAsia"/>
        </w:rPr>
        <w:t xml:space="preserve"> program</w:t>
      </w:r>
      <w:r>
        <w:rPr>
          <w:rFonts w:hint="eastAsia"/>
        </w:rPr>
        <w:t xml:space="preserve"> in the duration allowed for master</w:t>
      </w:r>
      <w:r>
        <w:t>’</w:t>
      </w:r>
      <w:r>
        <w:rPr>
          <w:rFonts w:hint="eastAsia"/>
        </w:rPr>
        <w:t>s study</w:t>
      </w:r>
      <w:r w:rsidR="00B72E7F">
        <w:rPr>
          <w:rFonts w:hint="eastAsia"/>
        </w:rPr>
        <w:t>. A</w:t>
      </w:r>
      <w:r w:rsidR="00B72E7F">
        <w:t xml:space="preserve"> student who has taken </w:t>
      </w:r>
      <w:r w:rsidR="00A91152">
        <w:rPr>
          <w:rFonts w:hint="eastAsia"/>
        </w:rPr>
        <w:t>a</w:t>
      </w:r>
      <w:r w:rsidR="00A91152">
        <w:t xml:space="preserve"> required </w:t>
      </w:r>
      <w:r>
        <w:rPr>
          <w:rFonts w:hint="eastAsia"/>
        </w:rPr>
        <w:t xml:space="preserve">elective </w:t>
      </w:r>
      <w:r w:rsidR="00B72E7F">
        <w:t xml:space="preserve">course </w:t>
      </w:r>
      <w:r>
        <w:rPr>
          <w:rFonts w:hint="eastAsia"/>
        </w:rPr>
        <w:t xml:space="preserve">below or has taken a graduate-level course of equivalent contents may </w:t>
      </w:r>
      <w:r>
        <w:t>nevertheless</w:t>
      </w:r>
      <w:r>
        <w:rPr>
          <w:rFonts w:hint="eastAsia"/>
        </w:rPr>
        <w:t xml:space="preserve"> apply for waiving the required elective course if he/she has obtained a grade</w:t>
      </w:r>
      <w:r w:rsidR="00B72E7F">
        <w:t xml:space="preserve"> 70 </w:t>
      </w:r>
      <w:r>
        <w:rPr>
          <w:rFonts w:hint="eastAsia"/>
        </w:rPr>
        <w:t>or above for the course, even if it is not qualified for credit transfer to this Institute.</w:t>
      </w:r>
      <w:r w:rsidRPr="003C16D5">
        <w:rPr>
          <w:rFonts w:hint="eastAsia"/>
        </w:rPr>
        <w:t xml:space="preserve"> </w:t>
      </w:r>
      <w:r w:rsidR="009C5E0E">
        <w:rPr>
          <w:rFonts w:hint="eastAsia"/>
        </w:rPr>
        <w:t>However,</w:t>
      </w:r>
      <w:r>
        <w:rPr>
          <w:rFonts w:hint="eastAsia"/>
        </w:rPr>
        <w:t xml:space="preserve"> such a</w:t>
      </w:r>
      <w:r>
        <w:t xml:space="preserve"> course shall </w:t>
      </w:r>
      <w:r w:rsidRPr="00CD055C">
        <w:t>not</w:t>
      </w:r>
      <w:r>
        <w:t xml:space="preserve"> be counted towards the fulfillment of the student’s </w:t>
      </w:r>
      <w:r>
        <w:rPr>
          <w:rFonts w:hint="eastAsia"/>
        </w:rPr>
        <w:t>graduation</w:t>
      </w:r>
      <w:r>
        <w:t xml:space="preserve"> </w:t>
      </w:r>
      <w:r>
        <w:rPr>
          <w:rFonts w:hint="eastAsia"/>
        </w:rPr>
        <w:t xml:space="preserve">credits </w:t>
      </w:r>
      <w:r>
        <w:t>requirement.</w:t>
      </w:r>
    </w:p>
    <w:p w:rsidR="00B72E7F" w:rsidRDefault="00B72E7F">
      <w:pPr>
        <w:snapToGrid w:val="0"/>
        <w:spacing w:line="240" w:lineRule="auto"/>
        <w:rPr>
          <w:rFonts w:eastAsia="標楷體"/>
        </w:rPr>
      </w:pPr>
    </w:p>
    <w:p w:rsidR="00B72E7F" w:rsidRDefault="00B72E7F">
      <w:pPr>
        <w:snapToGrid w:val="0"/>
        <w:spacing w:line="240" w:lineRule="auto"/>
        <w:rPr>
          <w:rFonts w:eastAsia="標楷體"/>
        </w:rPr>
      </w:pPr>
      <w:r>
        <w:rPr>
          <w:rFonts w:eastAsia="標楷體" w:hint="eastAsia"/>
        </w:rPr>
        <w:t xml:space="preserve">Required </w:t>
      </w:r>
      <w:r w:rsidR="000774AA">
        <w:rPr>
          <w:rFonts w:eastAsia="標楷體" w:hint="eastAsia"/>
        </w:rPr>
        <w:t>elective c</w:t>
      </w:r>
      <w:r>
        <w:rPr>
          <w:rFonts w:eastAsia="標楷體" w:hint="eastAsia"/>
        </w:rPr>
        <w:t>ourses:</w:t>
      </w:r>
    </w:p>
    <w:p w:rsidR="00B72E7F" w:rsidRDefault="00B72E7F">
      <w:pPr>
        <w:snapToGrid w:val="0"/>
        <w:spacing w:line="240" w:lineRule="auto"/>
        <w:rPr>
          <w:rFonts w:eastAsia="標楷體"/>
        </w:rPr>
      </w:pPr>
    </w:p>
    <w:p w:rsidR="00B72E7F" w:rsidRDefault="00B72E7F">
      <w:pPr>
        <w:snapToGrid w:val="0"/>
        <w:spacing w:line="240" w:lineRule="auto"/>
        <w:ind w:left="490" w:hanging="490"/>
        <w:jc w:val="both"/>
        <w:rPr>
          <w:rFonts w:eastAsia="標楷體"/>
        </w:rPr>
      </w:pPr>
      <w:r>
        <w:rPr>
          <w:rFonts w:eastAsia="標楷體" w:hint="eastAsia"/>
        </w:rPr>
        <w:t>★</w:t>
      </w:r>
      <w:r>
        <w:rPr>
          <w:rFonts w:eastAsia="標楷體" w:hint="eastAsia"/>
        </w:rPr>
        <w:tab/>
        <w:t xml:space="preserve">Common </w:t>
      </w:r>
      <w:r w:rsidR="00C65EA5">
        <w:rPr>
          <w:rFonts w:eastAsia="標楷體" w:hint="eastAsia"/>
        </w:rPr>
        <w:t>r</w:t>
      </w:r>
      <w:r>
        <w:rPr>
          <w:rFonts w:eastAsia="標楷體" w:hint="eastAsia"/>
        </w:rPr>
        <w:t xml:space="preserve">equired </w:t>
      </w:r>
      <w:r w:rsidR="00C65EA5">
        <w:rPr>
          <w:rFonts w:eastAsia="標楷體" w:hint="eastAsia"/>
        </w:rPr>
        <w:t>elective c</w:t>
      </w:r>
      <w:r>
        <w:rPr>
          <w:rFonts w:eastAsia="標楷體" w:hint="eastAsia"/>
        </w:rPr>
        <w:t xml:space="preserve">ourses for </w:t>
      </w:r>
      <w:r w:rsidR="00C65EA5">
        <w:rPr>
          <w:rFonts w:eastAsia="標楷體" w:hint="eastAsia"/>
        </w:rPr>
        <w:t xml:space="preserve">both the </w:t>
      </w:r>
      <w:r>
        <w:rPr>
          <w:rFonts w:eastAsia="標楷體" w:hint="eastAsia"/>
        </w:rPr>
        <w:t xml:space="preserve">Solid State </w:t>
      </w:r>
      <w:r w:rsidR="00C65EA5">
        <w:rPr>
          <w:rFonts w:eastAsia="標楷體" w:hint="eastAsia"/>
        </w:rPr>
        <w:t xml:space="preserve">Electronics Group </w:t>
      </w:r>
      <w:r>
        <w:rPr>
          <w:rFonts w:eastAsia="標楷體" w:hint="eastAsia"/>
        </w:rPr>
        <w:t xml:space="preserve">and </w:t>
      </w:r>
      <w:r w:rsidR="00C65EA5">
        <w:rPr>
          <w:rFonts w:eastAsia="標楷體" w:hint="eastAsia"/>
        </w:rPr>
        <w:t xml:space="preserve">the Circuits and </w:t>
      </w:r>
      <w:r>
        <w:rPr>
          <w:rFonts w:eastAsia="標楷體" w:hint="eastAsia"/>
        </w:rPr>
        <w:t>System</w:t>
      </w:r>
      <w:r w:rsidR="00A91152">
        <w:rPr>
          <w:rFonts w:eastAsia="標楷體"/>
        </w:rPr>
        <w:t>s Group</w:t>
      </w:r>
      <w:r>
        <w:rPr>
          <w:rFonts w:eastAsia="標楷體" w:hint="eastAsia"/>
        </w:rPr>
        <w:t>:</w:t>
      </w:r>
    </w:p>
    <w:p w:rsidR="00B72E7F" w:rsidRDefault="00B72E7F">
      <w:pPr>
        <w:tabs>
          <w:tab w:val="left" w:pos="5040"/>
        </w:tabs>
        <w:snapToGrid w:val="0"/>
        <w:spacing w:line="240" w:lineRule="auto"/>
        <w:ind w:left="879" w:hanging="365"/>
        <w:rPr>
          <w:rFonts w:eastAsia="標楷體"/>
        </w:rPr>
      </w:pPr>
      <w:r>
        <w:rPr>
          <w:rFonts w:eastAsia="標楷體" w:hint="eastAsia"/>
        </w:rPr>
        <w:t>1.</w:t>
      </w:r>
      <w:r>
        <w:rPr>
          <w:rFonts w:eastAsia="標楷體" w:hint="eastAsia"/>
        </w:rPr>
        <w:tab/>
      </w:r>
      <w:r w:rsidR="00EC08D8">
        <w:rPr>
          <w:rFonts w:eastAsia="標楷體" w:hint="eastAsia"/>
        </w:rPr>
        <w:t xml:space="preserve">For </w:t>
      </w:r>
      <w:r w:rsidR="00EC08D8" w:rsidRPr="00EC08D8">
        <w:rPr>
          <w:rFonts w:eastAsia="標楷體" w:hint="eastAsia"/>
          <w:b/>
        </w:rPr>
        <w:t>domestic</w:t>
      </w:r>
      <w:r w:rsidR="00EC08D8">
        <w:rPr>
          <w:rFonts w:eastAsia="標楷體" w:hint="eastAsia"/>
        </w:rPr>
        <w:t xml:space="preserve"> students, o</w:t>
      </w:r>
      <w:r>
        <w:rPr>
          <w:rFonts w:eastAsia="標楷體" w:hint="eastAsia"/>
        </w:rPr>
        <w:t>ne out of the following three:</w:t>
      </w:r>
    </w:p>
    <w:p w:rsidR="00B72E7F" w:rsidRPr="000961DF" w:rsidRDefault="000961DF" w:rsidP="00EC08D8">
      <w:pPr>
        <w:tabs>
          <w:tab w:val="left" w:pos="5040"/>
        </w:tabs>
        <w:snapToGrid w:val="0"/>
        <w:spacing w:line="240" w:lineRule="auto"/>
        <w:ind w:leftChars="479" w:left="1150" w:firstLine="2"/>
        <w:jc w:val="both"/>
        <w:rPr>
          <w:rFonts w:eastAsia="標楷體"/>
        </w:rPr>
      </w:pPr>
      <w:r>
        <w:rPr>
          <w:rFonts w:eastAsia="標楷體" w:hint="eastAsia"/>
          <w:b/>
        </w:rPr>
        <w:t>Seminar on Solid State Electronics</w:t>
      </w:r>
      <w:r>
        <w:rPr>
          <w:rFonts w:eastAsia="標楷體" w:hint="eastAsia"/>
        </w:rPr>
        <w:t xml:space="preserve"> (formerly Seminar on Electronics (I) and (II))</w:t>
      </w:r>
      <w:r w:rsidR="00EC08D8">
        <w:rPr>
          <w:rFonts w:eastAsia="標楷體" w:hint="eastAsia"/>
        </w:rPr>
        <w:t>,</w:t>
      </w:r>
    </w:p>
    <w:p w:rsidR="00B72E7F" w:rsidRPr="000961DF" w:rsidRDefault="000961DF" w:rsidP="00EC08D8">
      <w:pPr>
        <w:tabs>
          <w:tab w:val="left" w:pos="5040"/>
        </w:tabs>
        <w:snapToGrid w:val="0"/>
        <w:spacing w:line="240" w:lineRule="auto"/>
        <w:ind w:leftChars="479" w:left="1150" w:firstLine="2"/>
        <w:jc w:val="both"/>
        <w:rPr>
          <w:rFonts w:eastAsia="標楷體"/>
        </w:rPr>
      </w:pPr>
      <w:r>
        <w:rPr>
          <w:rFonts w:eastAsia="標楷體" w:hint="eastAsia"/>
          <w:b/>
        </w:rPr>
        <w:t>Seminar on Circuits and Systems</w:t>
      </w:r>
      <w:r>
        <w:rPr>
          <w:rFonts w:eastAsia="標楷體" w:hint="eastAsia"/>
        </w:rPr>
        <w:t xml:space="preserve"> (formerly Seminar on Electronics (I) and (II))</w:t>
      </w:r>
      <w:r w:rsidR="00EC08D8">
        <w:rPr>
          <w:rFonts w:eastAsia="標楷體" w:hint="eastAsia"/>
        </w:rPr>
        <w:t>, and</w:t>
      </w:r>
    </w:p>
    <w:p w:rsidR="00B72E7F" w:rsidRDefault="00EC08D8" w:rsidP="00EC08D8">
      <w:pPr>
        <w:tabs>
          <w:tab w:val="left" w:pos="5040"/>
        </w:tabs>
        <w:snapToGrid w:val="0"/>
        <w:spacing w:line="240" w:lineRule="auto"/>
        <w:ind w:leftChars="479" w:left="1150" w:firstLine="2"/>
        <w:jc w:val="both"/>
        <w:rPr>
          <w:rFonts w:eastAsia="標楷體"/>
        </w:rPr>
      </w:pPr>
      <w:r>
        <w:rPr>
          <w:rFonts w:eastAsia="標楷體" w:hint="eastAsia"/>
        </w:rPr>
        <w:t xml:space="preserve">any </w:t>
      </w:r>
      <w:r>
        <w:rPr>
          <w:rFonts w:eastAsia="標楷體"/>
        </w:rPr>
        <w:t xml:space="preserve">other </w:t>
      </w:r>
      <w:r>
        <w:rPr>
          <w:rFonts w:eastAsia="標楷體" w:hint="eastAsia"/>
          <w:b/>
        </w:rPr>
        <w:t>Seminar</w:t>
      </w:r>
      <w:r>
        <w:rPr>
          <w:rFonts w:eastAsia="標楷體" w:hint="eastAsia"/>
        </w:rPr>
        <w:t xml:space="preserve"> course offered by this Institute.</w:t>
      </w:r>
    </w:p>
    <w:p w:rsidR="00EC08D8" w:rsidRPr="00EC08D8" w:rsidRDefault="00EC08D8">
      <w:pPr>
        <w:tabs>
          <w:tab w:val="left" w:pos="5040"/>
        </w:tabs>
        <w:snapToGrid w:val="0"/>
        <w:spacing w:line="240" w:lineRule="auto"/>
        <w:ind w:left="910" w:firstLine="2"/>
        <w:jc w:val="both"/>
        <w:rPr>
          <w:rFonts w:eastAsia="標楷體"/>
        </w:rPr>
      </w:pPr>
      <w:r>
        <w:rPr>
          <w:rFonts w:eastAsia="標楷體" w:hint="eastAsia"/>
        </w:rPr>
        <w:t xml:space="preserve">For </w:t>
      </w:r>
      <w:r w:rsidRPr="00EC08D8">
        <w:rPr>
          <w:rFonts w:eastAsia="標楷體" w:hint="eastAsia"/>
          <w:b/>
        </w:rPr>
        <w:t>foreign</w:t>
      </w:r>
      <w:r>
        <w:rPr>
          <w:rFonts w:eastAsia="標楷體" w:hint="eastAsia"/>
        </w:rPr>
        <w:t xml:space="preserve"> students, one of the following four:</w:t>
      </w:r>
    </w:p>
    <w:p w:rsidR="00EC08D8" w:rsidRPr="000961DF" w:rsidRDefault="00EC08D8" w:rsidP="00EC08D8">
      <w:pPr>
        <w:tabs>
          <w:tab w:val="left" w:pos="5040"/>
        </w:tabs>
        <w:snapToGrid w:val="0"/>
        <w:spacing w:line="240" w:lineRule="auto"/>
        <w:ind w:leftChars="479" w:left="1150" w:firstLine="2"/>
        <w:jc w:val="both"/>
        <w:rPr>
          <w:rFonts w:eastAsia="標楷體"/>
        </w:rPr>
      </w:pPr>
      <w:r>
        <w:rPr>
          <w:rFonts w:eastAsia="標楷體" w:hint="eastAsia"/>
          <w:b/>
        </w:rPr>
        <w:t>Seminar on Solid State Electronics</w:t>
      </w:r>
      <w:r>
        <w:rPr>
          <w:rFonts w:eastAsia="標楷體" w:hint="eastAsia"/>
        </w:rPr>
        <w:t xml:space="preserve"> (formerly Seminar on Electronics (I) and (II)),</w:t>
      </w:r>
    </w:p>
    <w:p w:rsidR="00EC08D8" w:rsidRPr="000961DF" w:rsidRDefault="00EC08D8" w:rsidP="00EC08D8">
      <w:pPr>
        <w:tabs>
          <w:tab w:val="left" w:pos="5040"/>
        </w:tabs>
        <w:snapToGrid w:val="0"/>
        <w:spacing w:line="240" w:lineRule="auto"/>
        <w:ind w:leftChars="479" w:left="1150" w:firstLine="2"/>
        <w:jc w:val="both"/>
        <w:rPr>
          <w:rFonts w:eastAsia="標楷體"/>
        </w:rPr>
      </w:pPr>
      <w:r>
        <w:rPr>
          <w:rFonts w:eastAsia="標楷體" w:hint="eastAsia"/>
          <w:b/>
        </w:rPr>
        <w:t>Seminar on Circuits and Systems</w:t>
      </w:r>
      <w:r>
        <w:rPr>
          <w:rFonts w:eastAsia="標楷體" w:hint="eastAsia"/>
        </w:rPr>
        <w:t xml:space="preserve"> (formerly Seminar on Electronics (I) and (II)),</w:t>
      </w:r>
    </w:p>
    <w:p w:rsidR="00EC08D8" w:rsidRDefault="00EC08D8" w:rsidP="00EC08D8">
      <w:pPr>
        <w:tabs>
          <w:tab w:val="left" w:pos="5040"/>
        </w:tabs>
        <w:snapToGrid w:val="0"/>
        <w:spacing w:line="240" w:lineRule="auto"/>
        <w:ind w:leftChars="479" w:left="1150" w:firstLine="2"/>
        <w:jc w:val="both"/>
        <w:rPr>
          <w:rFonts w:eastAsia="標楷體"/>
        </w:rPr>
      </w:pPr>
      <w:r>
        <w:rPr>
          <w:rFonts w:eastAsia="標楷體" w:hint="eastAsia"/>
        </w:rPr>
        <w:t xml:space="preserve">any </w:t>
      </w:r>
      <w:r>
        <w:rPr>
          <w:rFonts w:eastAsia="標楷體"/>
        </w:rPr>
        <w:t xml:space="preserve">other </w:t>
      </w:r>
      <w:r>
        <w:rPr>
          <w:rFonts w:eastAsia="標楷體" w:hint="eastAsia"/>
          <w:b/>
        </w:rPr>
        <w:t>Seminar</w:t>
      </w:r>
      <w:r>
        <w:rPr>
          <w:rFonts w:eastAsia="標楷體" w:hint="eastAsia"/>
        </w:rPr>
        <w:t xml:space="preserve"> course offered by this Institute, and</w:t>
      </w:r>
    </w:p>
    <w:p w:rsidR="00EC08D8" w:rsidRDefault="00EC08D8" w:rsidP="00EC08D8">
      <w:pPr>
        <w:tabs>
          <w:tab w:val="left" w:pos="5040"/>
        </w:tabs>
        <w:snapToGrid w:val="0"/>
        <w:spacing w:line="240" w:lineRule="auto"/>
        <w:ind w:leftChars="479" w:left="1150" w:firstLine="2"/>
        <w:jc w:val="both"/>
        <w:rPr>
          <w:rFonts w:eastAsia="標楷體"/>
        </w:rPr>
      </w:pPr>
      <w:r>
        <w:rPr>
          <w:rFonts w:eastAsia="標楷體" w:hint="eastAsia"/>
          <w:b/>
        </w:rPr>
        <w:t>Seminars</w:t>
      </w:r>
      <w:r>
        <w:rPr>
          <w:rFonts w:eastAsia="標楷體" w:hint="eastAsia"/>
        </w:rPr>
        <w:t xml:space="preserve"> offered by the EECS International Graduate Program of NCTU.</w:t>
      </w:r>
    </w:p>
    <w:p w:rsidR="00EC08D8" w:rsidRDefault="00EC08D8" w:rsidP="00EC08D8">
      <w:pPr>
        <w:tabs>
          <w:tab w:val="left" w:pos="5040"/>
        </w:tabs>
        <w:snapToGrid w:val="0"/>
        <w:spacing w:line="240" w:lineRule="auto"/>
        <w:ind w:left="910" w:firstLine="2"/>
        <w:jc w:val="both"/>
        <w:rPr>
          <w:rFonts w:eastAsia="標楷體"/>
        </w:rPr>
      </w:pPr>
      <w:r>
        <w:rPr>
          <w:rFonts w:eastAsia="標楷體" w:hint="eastAsia"/>
        </w:rPr>
        <w:t>(The above is applicable to both new and current students.)</w:t>
      </w:r>
    </w:p>
    <w:p w:rsidR="00EC08D8" w:rsidRDefault="00EC08D8" w:rsidP="00EC08D8">
      <w:pPr>
        <w:tabs>
          <w:tab w:val="left" w:pos="5040"/>
        </w:tabs>
        <w:snapToGrid w:val="0"/>
        <w:spacing w:line="240" w:lineRule="auto"/>
        <w:ind w:left="910" w:firstLine="2"/>
        <w:jc w:val="both"/>
        <w:rPr>
          <w:rFonts w:eastAsia="標楷體"/>
        </w:rPr>
      </w:pPr>
      <w:r>
        <w:rPr>
          <w:rFonts w:eastAsia="標楷體" w:hint="eastAsia"/>
        </w:rPr>
        <w:t>(Beginning with admissions of the 2011 academic year, a student must complete at least two semesters of the course during his/her study.)</w:t>
      </w:r>
    </w:p>
    <w:p w:rsidR="00EC08D8" w:rsidRPr="00EC08D8" w:rsidRDefault="00EC08D8" w:rsidP="00EC08D8">
      <w:pPr>
        <w:tabs>
          <w:tab w:val="left" w:pos="5040"/>
        </w:tabs>
        <w:snapToGrid w:val="0"/>
        <w:spacing w:line="240" w:lineRule="auto"/>
        <w:ind w:left="910" w:firstLine="2"/>
        <w:jc w:val="both"/>
        <w:rPr>
          <w:rFonts w:eastAsia="標楷體"/>
        </w:rPr>
      </w:pPr>
      <w:r w:rsidRPr="00CD651D">
        <w:rPr>
          <w:rFonts w:hint="eastAsia"/>
        </w:rPr>
        <w:t xml:space="preserve">(Starting from </w:t>
      </w:r>
      <w:r w:rsidRPr="00CD651D">
        <w:t>academic</w:t>
      </w:r>
      <w:r>
        <w:rPr>
          <w:rFonts w:hint="eastAsia"/>
        </w:rPr>
        <w:t xml:space="preserve"> year 2007, a properly approved outgoing</w:t>
      </w:r>
      <w:r w:rsidRPr="00CD651D">
        <w:rPr>
          <w:rFonts w:hint="eastAsia"/>
        </w:rPr>
        <w:t xml:space="preserve"> exchange</w:t>
      </w:r>
      <w:r>
        <w:rPr>
          <w:rFonts w:hint="eastAsia"/>
        </w:rPr>
        <w:t xml:space="preserve"> </w:t>
      </w:r>
      <w:r w:rsidRPr="00CD651D">
        <w:rPr>
          <w:rFonts w:hint="eastAsia"/>
        </w:rPr>
        <w:t xml:space="preserve">student may waive </w:t>
      </w:r>
      <w:r>
        <w:rPr>
          <w:rFonts w:hint="eastAsia"/>
        </w:rPr>
        <w:t>his/her</w:t>
      </w:r>
      <w:r w:rsidRPr="00CD651D">
        <w:rPr>
          <w:rFonts w:hint="eastAsia"/>
        </w:rPr>
        <w:t xml:space="preserve"> Seminar for </w:t>
      </w:r>
      <w:r>
        <w:rPr>
          <w:rFonts w:hint="eastAsia"/>
        </w:rPr>
        <w:t>each</w:t>
      </w:r>
      <w:r w:rsidRPr="00CD651D">
        <w:rPr>
          <w:rFonts w:hint="eastAsia"/>
        </w:rPr>
        <w:t xml:space="preserve"> semester</w:t>
      </w:r>
      <w:r>
        <w:rPr>
          <w:rFonts w:hint="eastAsia"/>
        </w:rPr>
        <w:t xml:space="preserve"> he/she studies</w:t>
      </w:r>
      <w:r w:rsidRPr="00CD651D">
        <w:rPr>
          <w:rFonts w:hint="eastAsia"/>
        </w:rPr>
        <w:t xml:space="preserve"> overseas.)</w:t>
      </w:r>
    </w:p>
    <w:p w:rsidR="00B72E7F" w:rsidRDefault="00B72E7F">
      <w:pPr>
        <w:snapToGrid w:val="0"/>
        <w:spacing w:line="240" w:lineRule="auto"/>
        <w:ind w:left="1320"/>
        <w:rPr>
          <w:rFonts w:eastAsia="標楷體"/>
        </w:rPr>
      </w:pPr>
    </w:p>
    <w:p w:rsidR="00B72E7F" w:rsidRDefault="00EF2C0D">
      <w:pPr>
        <w:numPr>
          <w:ilvl w:val="0"/>
          <w:numId w:val="13"/>
        </w:numPr>
        <w:tabs>
          <w:tab w:val="left" w:pos="5040"/>
        </w:tabs>
        <w:snapToGrid w:val="0"/>
        <w:spacing w:line="240" w:lineRule="auto"/>
        <w:rPr>
          <w:rFonts w:eastAsia="標楷體"/>
        </w:rPr>
      </w:pPr>
      <w:r>
        <w:rPr>
          <w:rFonts w:eastAsia="標楷體" w:hint="eastAsia"/>
          <w:b/>
        </w:rPr>
        <w:t>Graduate</w:t>
      </w:r>
      <w:r w:rsidR="000961DF">
        <w:rPr>
          <w:rFonts w:eastAsia="標楷體" w:hint="eastAsia"/>
          <w:b/>
        </w:rPr>
        <w:t xml:space="preserve"> Research</w:t>
      </w:r>
      <w:r w:rsidR="00CC6C33">
        <w:rPr>
          <w:rFonts w:eastAsia="標楷體" w:hint="eastAsia"/>
        </w:rPr>
        <w:t>.</w:t>
      </w:r>
      <w:r w:rsidR="00B72E7F">
        <w:rPr>
          <w:rFonts w:eastAsia="標楷體" w:hint="eastAsia"/>
        </w:rPr>
        <w:t xml:space="preserve"> </w:t>
      </w:r>
      <w:r w:rsidR="00675E8D">
        <w:rPr>
          <w:rFonts w:hint="eastAsia"/>
        </w:rPr>
        <w:t xml:space="preserve">(A student must pass this course for at least four semesters. The course carries one credit per semester, but is not counted towards the minimum 24 credits required for graduation. A student who graduates in one year may pass the course for two semesters only, and a student who graduates in one and a half years may pass the course for three semesters only. If a student completes the oral thesis defense in the middle of the second </w:t>
      </w:r>
      <w:r w:rsidR="00675E8D">
        <w:t>semester</w:t>
      </w:r>
      <w:r w:rsidR="00675E8D">
        <w:rPr>
          <w:rFonts w:hint="eastAsia"/>
        </w:rPr>
        <w:t xml:space="preserve"> in the second year and fulfills other graduation requirements for early graduation, he/she may withdraw this course for that semester and is exempted from having to pass it for that semester. This regulation applies to both new and current students. For students admitted </w:t>
      </w:r>
      <w:r w:rsidR="002971AB">
        <w:rPr>
          <w:rFonts w:hint="eastAsia"/>
        </w:rPr>
        <w:t>up until</w:t>
      </w:r>
      <w:r w:rsidR="00675E8D">
        <w:rPr>
          <w:rFonts w:hint="eastAsia"/>
        </w:rPr>
        <w:t xml:space="preserve"> the 201</w:t>
      </w:r>
      <w:r w:rsidR="002971AB">
        <w:rPr>
          <w:rFonts w:hint="eastAsia"/>
        </w:rPr>
        <w:t>0</w:t>
      </w:r>
      <w:r w:rsidR="00675E8D">
        <w:rPr>
          <w:rFonts w:hint="eastAsia"/>
        </w:rPr>
        <w:t xml:space="preserve"> academic year, their credits earned for </w:t>
      </w:r>
      <w:r w:rsidR="00675E8D">
        <w:t>“</w:t>
      </w:r>
      <w:r w:rsidR="00675E8D">
        <w:rPr>
          <w:rFonts w:hint="eastAsia"/>
        </w:rPr>
        <w:t>Seminar</w:t>
      </w:r>
      <w:r w:rsidR="00675E8D">
        <w:t>”</w:t>
      </w:r>
      <w:r w:rsidR="00675E8D">
        <w:rPr>
          <w:rFonts w:hint="eastAsia"/>
        </w:rPr>
        <w:t xml:space="preserve"> are considered equivalent; however, note that this </w:t>
      </w:r>
      <w:r w:rsidR="00675E8D">
        <w:t>“</w:t>
      </w:r>
      <w:r w:rsidR="00675E8D">
        <w:rPr>
          <w:rFonts w:hint="eastAsia"/>
        </w:rPr>
        <w:t>Seminar</w:t>
      </w:r>
      <w:r w:rsidR="00675E8D">
        <w:t>”</w:t>
      </w:r>
      <w:r w:rsidR="00675E8D">
        <w:rPr>
          <w:rFonts w:hint="eastAsia"/>
        </w:rPr>
        <w:t xml:space="preserve"> is different from </w:t>
      </w:r>
      <w:r w:rsidR="00675E8D">
        <w:t>“</w:t>
      </w:r>
      <w:r w:rsidR="00675E8D">
        <w:rPr>
          <w:rFonts w:hint="eastAsia"/>
        </w:rPr>
        <w:t>Seminar on Electronics.</w:t>
      </w:r>
      <w:r w:rsidR="00675E8D">
        <w:t>”</w:t>
      </w:r>
      <w:r w:rsidR="00675E8D">
        <w:rPr>
          <w:rFonts w:hint="eastAsia"/>
        </w:rPr>
        <w:t>)</w:t>
      </w:r>
    </w:p>
    <w:p w:rsidR="00B72E7F" w:rsidRDefault="00B72E7F">
      <w:pPr>
        <w:snapToGrid w:val="0"/>
        <w:spacing w:line="240" w:lineRule="auto"/>
        <w:ind w:left="1080"/>
        <w:rPr>
          <w:rFonts w:eastAsia="標楷體"/>
        </w:rPr>
      </w:pPr>
    </w:p>
    <w:p w:rsidR="00B72E7F" w:rsidRDefault="00B72E7F" w:rsidP="00025AE0">
      <w:pPr>
        <w:tabs>
          <w:tab w:val="left" w:pos="5040"/>
        </w:tabs>
        <w:snapToGrid w:val="0"/>
        <w:spacing w:line="240" w:lineRule="auto"/>
        <w:ind w:left="879" w:hanging="365"/>
        <w:jc w:val="both"/>
        <w:rPr>
          <w:rFonts w:eastAsia="標楷體"/>
        </w:rPr>
      </w:pPr>
      <w:r>
        <w:rPr>
          <w:rFonts w:eastAsia="標楷體" w:hint="eastAsia"/>
        </w:rPr>
        <w:t>3.</w:t>
      </w:r>
      <w:r>
        <w:rPr>
          <w:rFonts w:eastAsia="標楷體"/>
        </w:rPr>
        <w:tab/>
      </w:r>
      <w:r>
        <w:rPr>
          <w:rFonts w:eastAsia="標楷體" w:hint="eastAsia"/>
        </w:rPr>
        <w:t xml:space="preserve">Students who </w:t>
      </w:r>
      <w:r w:rsidR="00561020">
        <w:rPr>
          <w:rFonts w:eastAsia="標楷體"/>
        </w:rPr>
        <w:t>need access to</w:t>
      </w:r>
      <w:r>
        <w:rPr>
          <w:rFonts w:eastAsia="標楷體" w:hint="eastAsia"/>
        </w:rPr>
        <w:t xml:space="preserve"> </w:t>
      </w:r>
      <w:r w:rsidR="006325CA">
        <w:rPr>
          <w:rFonts w:eastAsia="標楷體" w:hint="eastAsia"/>
        </w:rPr>
        <w:t xml:space="preserve">the </w:t>
      </w:r>
      <w:r>
        <w:rPr>
          <w:rFonts w:eastAsia="標楷體"/>
        </w:rPr>
        <w:t>Semiconductor</w:t>
      </w:r>
      <w:r>
        <w:rPr>
          <w:rFonts w:eastAsia="標楷體" w:hint="eastAsia"/>
        </w:rPr>
        <w:t xml:space="preserve"> Lab must take the corresponding </w:t>
      </w:r>
      <w:r w:rsidR="003F3D34">
        <w:rPr>
          <w:rFonts w:eastAsia="標楷體" w:hint="eastAsia"/>
        </w:rPr>
        <w:t>lab/</w:t>
      </w:r>
      <w:r>
        <w:rPr>
          <w:rFonts w:eastAsia="標楷體" w:hint="eastAsia"/>
        </w:rPr>
        <w:t>training courses, whose credits</w:t>
      </w:r>
      <w:r>
        <w:rPr>
          <w:rFonts w:hint="eastAsia"/>
        </w:rPr>
        <w:t xml:space="preserve"> </w:t>
      </w:r>
      <w:r w:rsidR="003F3D34">
        <w:rPr>
          <w:rFonts w:hint="eastAsia"/>
        </w:rPr>
        <w:t>are</w:t>
      </w:r>
      <w:r>
        <w:rPr>
          <w:rFonts w:hint="eastAsia"/>
        </w:rPr>
        <w:t xml:space="preserve"> not counted </w:t>
      </w:r>
      <w:r>
        <w:rPr>
          <w:rFonts w:hint="eastAsia"/>
          <w:color w:val="333333"/>
        </w:rPr>
        <w:t xml:space="preserve">towards </w:t>
      </w:r>
      <w:r>
        <w:rPr>
          <w:color w:val="333333"/>
        </w:rPr>
        <w:t xml:space="preserve">the fulfillment of </w:t>
      </w:r>
      <w:r>
        <w:rPr>
          <w:rFonts w:hint="eastAsia"/>
          <w:color w:val="333333"/>
        </w:rPr>
        <w:t xml:space="preserve">the 24 </w:t>
      </w:r>
      <w:r w:rsidR="003F3D34">
        <w:rPr>
          <w:rFonts w:hint="eastAsia"/>
          <w:color w:val="333333"/>
        </w:rPr>
        <w:t xml:space="preserve">required </w:t>
      </w:r>
      <w:r>
        <w:rPr>
          <w:rFonts w:hint="eastAsia"/>
          <w:color w:val="333333"/>
        </w:rPr>
        <w:t>credits</w:t>
      </w:r>
      <w:r w:rsidR="003F3D34">
        <w:rPr>
          <w:rFonts w:hint="eastAsia"/>
          <w:color w:val="333333"/>
        </w:rPr>
        <w:t xml:space="preserve"> for graduation</w:t>
      </w:r>
      <w:r>
        <w:rPr>
          <w:rFonts w:hint="eastAsia"/>
          <w:color w:val="333333"/>
        </w:rPr>
        <w:t>.</w:t>
      </w:r>
    </w:p>
    <w:p w:rsidR="00B72E7F" w:rsidRDefault="00B72E7F">
      <w:pPr>
        <w:snapToGrid w:val="0"/>
        <w:spacing w:line="240" w:lineRule="auto"/>
        <w:rPr>
          <w:rFonts w:eastAsia="標楷體"/>
        </w:rPr>
      </w:pPr>
    </w:p>
    <w:p w:rsidR="00B72E7F" w:rsidRDefault="00B72E7F">
      <w:pPr>
        <w:snapToGrid w:val="0"/>
        <w:spacing w:line="240" w:lineRule="auto"/>
        <w:ind w:left="490" w:hanging="490"/>
        <w:jc w:val="both"/>
        <w:rPr>
          <w:rFonts w:eastAsia="標楷體"/>
        </w:rPr>
      </w:pPr>
      <w:r>
        <w:rPr>
          <w:rFonts w:eastAsia="標楷體" w:hint="eastAsia"/>
        </w:rPr>
        <w:t>★</w:t>
      </w:r>
      <w:r>
        <w:rPr>
          <w:rFonts w:eastAsia="標楷體" w:hint="eastAsia"/>
        </w:rPr>
        <w:tab/>
        <w:t xml:space="preserve">Solid State </w:t>
      </w:r>
      <w:r w:rsidR="006F18A2">
        <w:rPr>
          <w:rFonts w:eastAsia="標楷體" w:hint="eastAsia"/>
        </w:rPr>
        <w:t xml:space="preserve">Electronics </w:t>
      </w:r>
      <w:r w:rsidR="00025AE0">
        <w:rPr>
          <w:rFonts w:eastAsia="標楷體"/>
        </w:rPr>
        <w:t>Group</w:t>
      </w:r>
    </w:p>
    <w:p w:rsidR="00B72E7F" w:rsidRPr="00692B0B" w:rsidRDefault="00B72E7F" w:rsidP="00692B0B">
      <w:pPr>
        <w:numPr>
          <w:ilvl w:val="0"/>
          <w:numId w:val="4"/>
        </w:numPr>
        <w:tabs>
          <w:tab w:val="left" w:pos="960"/>
        </w:tabs>
        <w:snapToGrid w:val="0"/>
        <w:spacing w:line="240" w:lineRule="auto"/>
        <w:ind w:left="960" w:hanging="470"/>
        <w:rPr>
          <w:rFonts w:eastAsia="標楷體"/>
        </w:rPr>
      </w:pPr>
      <w:r>
        <w:rPr>
          <w:rFonts w:eastAsia="標楷體" w:hint="eastAsia"/>
        </w:rPr>
        <w:t xml:space="preserve">Required: </w:t>
      </w:r>
      <w:r w:rsidRPr="00025AE0">
        <w:rPr>
          <w:rFonts w:eastAsia="標楷體" w:hint="eastAsia"/>
          <w:b/>
        </w:rPr>
        <w:t xml:space="preserve">Semiconductor Physics and Devices </w:t>
      </w:r>
      <w:r w:rsidRPr="00025AE0">
        <w:rPr>
          <w:rFonts w:eastAsia="標楷體"/>
          <w:b/>
        </w:rPr>
        <w:t>(</w:t>
      </w:r>
      <w:r w:rsidRPr="00025AE0">
        <w:rPr>
          <w:rFonts w:eastAsia="標楷體" w:hint="eastAsia"/>
          <w:b/>
        </w:rPr>
        <w:t>I</w:t>
      </w:r>
      <w:r w:rsidRPr="00025AE0">
        <w:rPr>
          <w:rFonts w:eastAsia="標楷體"/>
          <w:b/>
        </w:rPr>
        <w:t>)</w:t>
      </w:r>
    </w:p>
    <w:p w:rsidR="00504C98" w:rsidRDefault="00692B0B" w:rsidP="00504C98">
      <w:pPr>
        <w:numPr>
          <w:ilvl w:val="0"/>
          <w:numId w:val="4"/>
        </w:numPr>
        <w:tabs>
          <w:tab w:val="left" w:pos="960"/>
        </w:tabs>
        <w:snapToGrid w:val="0"/>
        <w:spacing w:line="240" w:lineRule="auto"/>
        <w:ind w:left="960" w:hanging="470"/>
        <w:rPr>
          <w:rFonts w:eastAsia="標楷體"/>
        </w:rPr>
      </w:pPr>
      <w:r>
        <w:rPr>
          <w:rFonts w:eastAsia="標楷體" w:hint="eastAsia"/>
        </w:rPr>
        <w:t xml:space="preserve">2 out of </w:t>
      </w:r>
      <w:r w:rsidR="00284C58">
        <w:rPr>
          <w:rFonts w:eastAsia="標楷體" w:hint="eastAsia"/>
        </w:rPr>
        <w:t xml:space="preserve">the </w:t>
      </w:r>
      <w:r>
        <w:rPr>
          <w:rFonts w:eastAsia="標楷體" w:hint="eastAsia"/>
        </w:rPr>
        <w:t xml:space="preserve">5 </w:t>
      </w:r>
      <w:r w:rsidR="00CC50C3">
        <w:rPr>
          <w:rFonts w:eastAsia="標楷體" w:hint="eastAsia"/>
        </w:rPr>
        <w:t>selections</w:t>
      </w:r>
      <w:r w:rsidR="00316D5B">
        <w:rPr>
          <w:rFonts w:eastAsia="標楷體" w:hint="eastAsia"/>
        </w:rPr>
        <w:t xml:space="preserve"> </w:t>
      </w:r>
      <w:r>
        <w:rPr>
          <w:rFonts w:eastAsia="標楷體"/>
        </w:rPr>
        <w:t>below</w:t>
      </w:r>
      <w:r>
        <w:rPr>
          <w:rFonts w:eastAsia="標楷體" w:hint="eastAsia"/>
        </w:rPr>
        <w:t>:</w:t>
      </w:r>
    </w:p>
    <w:p w:rsidR="00B72E7F" w:rsidRDefault="00B72E7F" w:rsidP="00504C98">
      <w:pPr>
        <w:numPr>
          <w:ilvl w:val="0"/>
          <w:numId w:val="15"/>
        </w:numPr>
        <w:tabs>
          <w:tab w:val="left" w:pos="2520"/>
          <w:tab w:val="left" w:pos="5292"/>
        </w:tabs>
        <w:snapToGrid w:val="0"/>
        <w:spacing w:line="240" w:lineRule="auto"/>
        <w:jc w:val="both"/>
        <w:rPr>
          <w:rFonts w:eastAsia="標楷體"/>
        </w:rPr>
      </w:pPr>
      <w:r w:rsidRPr="00025AE0">
        <w:rPr>
          <w:rFonts w:eastAsia="標楷體" w:hint="eastAsia"/>
          <w:b/>
        </w:rPr>
        <w:t>Solid State Theory</w:t>
      </w:r>
    </w:p>
    <w:p w:rsidR="00B72E7F" w:rsidRDefault="00B72E7F" w:rsidP="00504C98">
      <w:pPr>
        <w:numPr>
          <w:ilvl w:val="0"/>
          <w:numId w:val="15"/>
        </w:numPr>
        <w:tabs>
          <w:tab w:val="left" w:pos="2520"/>
          <w:tab w:val="left" w:pos="5292"/>
        </w:tabs>
        <w:snapToGrid w:val="0"/>
        <w:spacing w:line="240" w:lineRule="auto"/>
        <w:jc w:val="both"/>
        <w:rPr>
          <w:rFonts w:eastAsia="標楷體"/>
        </w:rPr>
      </w:pPr>
      <w:r w:rsidRPr="00025AE0">
        <w:rPr>
          <w:rFonts w:eastAsia="標楷體" w:hint="eastAsia"/>
          <w:b/>
        </w:rPr>
        <w:t>Solid State Physics</w:t>
      </w:r>
    </w:p>
    <w:p w:rsidR="00B72E7F" w:rsidRDefault="00B72E7F" w:rsidP="00504C98">
      <w:pPr>
        <w:numPr>
          <w:ilvl w:val="0"/>
          <w:numId w:val="15"/>
        </w:numPr>
        <w:tabs>
          <w:tab w:val="left" w:pos="2520"/>
          <w:tab w:val="left" w:pos="5292"/>
        </w:tabs>
        <w:snapToGrid w:val="0"/>
        <w:spacing w:line="240" w:lineRule="auto"/>
        <w:jc w:val="both"/>
        <w:rPr>
          <w:rFonts w:eastAsia="標楷體"/>
        </w:rPr>
      </w:pPr>
      <w:r w:rsidRPr="00025AE0">
        <w:rPr>
          <w:rFonts w:eastAsia="標楷體" w:hint="eastAsia"/>
          <w:b/>
        </w:rPr>
        <w:lastRenderedPageBreak/>
        <w:t xml:space="preserve">Advanced </w:t>
      </w:r>
      <w:r w:rsidRPr="00025AE0">
        <w:rPr>
          <w:rFonts w:eastAsia="標楷體"/>
          <w:b/>
        </w:rPr>
        <w:t>Electromagneti</w:t>
      </w:r>
      <w:r w:rsidR="00284C58">
        <w:rPr>
          <w:rFonts w:eastAsia="標楷體" w:hint="eastAsia"/>
          <w:b/>
        </w:rPr>
        <w:t>cs</w:t>
      </w:r>
      <w:r w:rsidRPr="00025AE0">
        <w:rPr>
          <w:rFonts w:eastAsia="標楷體" w:hint="eastAsia"/>
          <w:b/>
        </w:rPr>
        <w:t xml:space="preserve"> </w:t>
      </w:r>
      <w:r w:rsidRPr="00025AE0">
        <w:rPr>
          <w:rFonts w:eastAsia="標楷體"/>
          <w:b/>
        </w:rPr>
        <w:t>(</w:t>
      </w:r>
      <w:r w:rsidRPr="00025AE0">
        <w:rPr>
          <w:rFonts w:eastAsia="標楷體" w:hint="eastAsia"/>
          <w:b/>
        </w:rPr>
        <w:t>I</w:t>
      </w:r>
      <w:r w:rsidRPr="00025AE0">
        <w:rPr>
          <w:rFonts w:eastAsia="標楷體"/>
          <w:b/>
        </w:rPr>
        <w:t>)</w:t>
      </w:r>
    </w:p>
    <w:p w:rsidR="00B72E7F" w:rsidRDefault="00B72E7F" w:rsidP="00504C98">
      <w:pPr>
        <w:numPr>
          <w:ilvl w:val="0"/>
          <w:numId w:val="15"/>
        </w:numPr>
        <w:tabs>
          <w:tab w:val="left" w:pos="2520"/>
          <w:tab w:val="left" w:pos="5292"/>
        </w:tabs>
        <w:snapToGrid w:val="0"/>
        <w:spacing w:line="240" w:lineRule="auto"/>
        <w:jc w:val="both"/>
        <w:rPr>
          <w:rFonts w:eastAsia="標楷體"/>
        </w:rPr>
      </w:pPr>
      <w:r w:rsidRPr="00025AE0">
        <w:rPr>
          <w:rFonts w:eastAsia="標楷體" w:hint="eastAsia"/>
          <w:b/>
        </w:rPr>
        <w:t>Quantum Mechanics</w:t>
      </w:r>
    </w:p>
    <w:p w:rsidR="00B72E7F" w:rsidRDefault="00B72E7F" w:rsidP="00504C98">
      <w:pPr>
        <w:numPr>
          <w:ilvl w:val="0"/>
          <w:numId w:val="15"/>
        </w:numPr>
        <w:snapToGrid w:val="0"/>
        <w:spacing w:line="240" w:lineRule="auto"/>
        <w:rPr>
          <w:rFonts w:eastAsia="標楷體"/>
        </w:rPr>
      </w:pPr>
      <w:r w:rsidRPr="00025AE0">
        <w:rPr>
          <w:rFonts w:eastAsia="標楷體" w:hint="eastAsia"/>
          <w:b/>
        </w:rPr>
        <w:t xml:space="preserve">Other </w:t>
      </w:r>
      <w:r w:rsidR="00284C58">
        <w:rPr>
          <w:rFonts w:eastAsia="標楷體" w:hint="eastAsia"/>
          <w:b/>
        </w:rPr>
        <w:t>specialty</w:t>
      </w:r>
      <w:r w:rsidR="00025AE0">
        <w:rPr>
          <w:rFonts w:eastAsia="標楷體"/>
          <w:b/>
        </w:rPr>
        <w:t xml:space="preserve"> </w:t>
      </w:r>
      <w:r w:rsidR="00025AE0">
        <w:rPr>
          <w:rFonts w:eastAsia="標楷體" w:hint="eastAsia"/>
          <w:b/>
        </w:rPr>
        <w:t xml:space="preserve">courses </w:t>
      </w:r>
      <w:r w:rsidR="00284C58">
        <w:rPr>
          <w:rFonts w:eastAsia="標楷體" w:hint="eastAsia"/>
          <w:b/>
        </w:rPr>
        <w:t>offered in this Group</w:t>
      </w:r>
    </w:p>
    <w:p w:rsidR="00B72E7F" w:rsidRPr="0049204F" w:rsidRDefault="0049204F" w:rsidP="00025AE0">
      <w:pPr>
        <w:snapToGrid w:val="0"/>
        <w:spacing w:line="240" w:lineRule="auto"/>
        <w:ind w:left="1080"/>
        <w:jc w:val="both"/>
        <w:rPr>
          <w:rFonts w:eastAsia="標楷體"/>
        </w:rPr>
      </w:pPr>
      <w:r>
        <w:rPr>
          <w:rFonts w:eastAsia="標楷體" w:hint="eastAsia"/>
        </w:rPr>
        <w:t>Note that t</w:t>
      </w:r>
      <w:r w:rsidR="00B72E7F" w:rsidRPr="0049204F">
        <w:rPr>
          <w:rFonts w:eastAsia="標楷體" w:hint="eastAsia"/>
        </w:rPr>
        <w:t xml:space="preserve">he </w:t>
      </w:r>
      <w:r>
        <w:rPr>
          <w:rFonts w:eastAsia="標楷體" w:hint="eastAsia"/>
        </w:rPr>
        <w:t xml:space="preserve">graduate-level </w:t>
      </w:r>
      <w:r w:rsidR="00B72E7F" w:rsidRPr="0049204F">
        <w:rPr>
          <w:rFonts w:eastAsia="標楷體" w:hint="eastAsia"/>
        </w:rPr>
        <w:t xml:space="preserve">Quantum Mechanics </w:t>
      </w:r>
      <w:r w:rsidR="00025AE0" w:rsidRPr="0049204F">
        <w:rPr>
          <w:rFonts w:eastAsia="標楷體"/>
        </w:rPr>
        <w:t xml:space="preserve">course </w:t>
      </w:r>
      <w:r>
        <w:rPr>
          <w:rFonts w:eastAsia="標楷體" w:hint="eastAsia"/>
        </w:rPr>
        <w:t xml:space="preserve">above </w:t>
      </w:r>
      <w:r w:rsidR="00B72E7F" w:rsidRPr="0049204F">
        <w:rPr>
          <w:rFonts w:eastAsia="標楷體" w:hint="eastAsia"/>
        </w:rPr>
        <w:t>requires one of the following undergraduate courses as p</w:t>
      </w:r>
      <w:r w:rsidR="00B72E7F" w:rsidRPr="0049204F">
        <w:rPr>
          <w:rFonts w:eastAsia="標楷體"/>
        </w:rPr>
        <w:t>rerequisite</w:t>
      </w:r>
      <w:r w:rsidR="00B72E7F" w:rsidRPr="0049204F">
        <w:rPr>
          <w:rFonts w:eastAsia="標楷體" w:hint="eastAsia"/>
        </w:rPr>
        <w:t>: Modern Physics, Quantum Mechanics, Quantum Chemistry,</w:t>
      </w:r>
      <w:r w:rsidR="00025AE0" w:rsidRPr="0049204F">
        <w:rPr>
          <w:rFonts w:eastAsia="標楷體"/>
        </w:rPr>
        <w:t xml:space="preserve"> </w:t>
      </w:r>
      <w:r w:rsidR="00B72E7F" w:rsidRPr="0049204F">
        <w:rPr>
          <w:rFonts w:eastAsia="標楷體" w:hint="eastAsia"/>
        </w:rPr>
        <w:t xml:space="preserve">Quantum Physics, </w:t>
      </w:r>
      <w:r>
        <w:rPr>
          <w:rFonts w:eastAsia="標楷體" w:hint="eastAsia"/>
        </w:rPr>
        <w:t>and</w:t>
      </w:r>
      <w:r w:rsidR="00B72E7F" w:rsidRPr="0049204F">
        <w:rPr>
          <w:rFonts w:eastAsia="標楷體" w:hint="eastAsia"/>
        </w:rPr>
        <w:t xml:space="preserve"> Solid State Physics.</w:t>
      </w:r>
    </w:p>
    <w:p w:rsidR="00B72662" w:rsidRDefault="00B72662" w:rsidP="00B72662">
      <w:pPr>
        <w:numPr>
          <w:ilvl w:val="0"/>
          <w:numId w:val="4"/>
        </w:numPr>
        <w:tabs>
          <w:tab w:val="left" w:pos="960"/>
        </w:tabs>
        <w:snapToGrid w:val="0"/>
        <w:spacing w:line="240" w:lineRule="auto"/>
        <w:ind w:left="960" w:hanging="470"/>
        <w:rPr>
          <w:rFonts w:eastAsia="標楷體"/>
        </w:rPr>
      </w:pPr>
      <w:r>
        <w:rPr>
          <w:rFonts w:eastAsia="標楷體"/>
        </w:rPr>
        <w:t xml:space="preserve">A </w:t>
      </w:r>
      <w:r w:rsidR="00764E72">
        <w:rPr>
          <w:rFonts w:eastAsia="標楷體" w:hint="eastAsia"/>
        </w:rPr>
        <w:t>new m</w:t>
      </w:r>
      <w:r w:rsidR="00764E72">
        <w:rPr>
          <w:rFonts w:eastAsia="標楷體"/>
        </w:rPr>
        <w:t xml:space="preserve">aster’s student </w:t>
      </w:r>
      <w:r w:rsidR="00764E72">
        <w:rPr>
          <w:rFonts w:eastAsia="標楷體" w:hint="eastAsia"/>
        </w:rPr>
        <w:t>of</w:t>
      </w:r>
      <w:r>
        <w:rPr>
          <w:rFonts w:eastAsia="標楷體"/>
        </w:rPr>
        <w:t xml:space="preserve"> th</w:t>
      </w:r>
      <w:r w:rsidR="00764E72">
        <w:rPr>
          <w:rFonts w:eastAsia="標楷體" w:hint="eastAsia"/>
        </w:rPr>
        <w:t>is</w:t>
      </w:r>
      <w:r>
        <w:rPr>
          <w:rFonts w:eastAsia="標楷體"/>
        </w:rPr>
        <w:t xml:space="preserve"> Solid State </w:t>
      </w:r>
      <w:r w:rsidR="00764E72">
        <w:rPr>
          <w:rFonts w:eastAsia="標楷體" w:hint="eastAsia"/>
        </w:rPr>
        <w:t>Electronics G</w:t>
      </w:r>
      <w:r>
        <w:rPr>
          <w:rFonts w:eastAsia="標楷體"/>
        </w:rPr>
        <w:t xml:space="preserve">roup who has not </w:t>
      </w:r>
      <w:r w:rsidR="00DF03AC">
        <w:rPr>
          <w:rFonts w:eastAsia="標楷體" w:hint="eastAsia"/>
        </w:rPr>
        <w:t>taken</w:t>
      </w:r>
      <w:r>
        <w:rPr>
          <w:rFonts w:eastAsia="標楷體"/>
        </w:rPr>
        <w:t xml:space="preserve"> any of the following courses</w:t>
      </w:r>
      <w:r w:rsidR="00764E72">
        <w:rPr>
          <w:rFonts w:eastAsia="標楷體" w:hint="eastAsia"/>
        </w:rPr>
        <w:t xml:space="preserve"> must make it up by taking the undergraduate-level Quantum Mechanics course</w:t>
      </w:r>
      <w:r>
        <w:rPr>
          <w:rFonts w:eastAsia="標楷體" w:hint="eastAsia"/>
        </w:rPr>
        <w:t>:</w:t>
      </w:r>
      <w:r>
        <w:rPr>
          <w:rFonts w:eastAsia="標楷體"/>
        </w:rPr>
        <w:t xml:space="preserve"> Modern Physics, Quantum Mechanics, Quantum Chemistry, </w:t>
      </w:r>
      <w:r w:rsidR="00764E72">
        <w:rPr>
          <w:rFonts w:eastAsia="標楷體" w:hint="eastAsia"/>
        </w:rPr>
        <w:t>Quantum Physics, and</w:t>
      </w:r>
      <w:r>
        <w:rPr>
          <w:rFonts w:eastAsia="標楷體"/>
        </w:rPr>
        <w:t xml:space="preserve"> Solid State Physics</w:t>
      </w:r>
      <w:r>
        <w:rPr>
          <w:rFonts w:eastAsia="標楷體" w:hint="eastAsia"/>
        </w:rPr>
        <w:t xml:space="preserve">. (Please </w:t>
      </w:r>
      <w:r>
        <w:rPr>
          <w:rFonts w:eastAsia="標楷體"/>
        </w:rPr>
        <w:t xml:space="preserve">refer to the </w:t>
      </w:r>
      <w:r>
        <w:rPr>
          <w:rFonts w:eastAsia="標楷體" w:hint="eastAsia"/>
        </w:rPr>
        <w:t>application form</w:t>
      </w:r>
      <w:r w:rsidR="00BB1D5A">
        <w:rPr>
          <w:rFonts w:eastAsia="標楷體" w:hint="eastAsia"/>
        </w:rPr>
        <w:t xml:space="preserve"> </w:t>
      </w:r>
      <w:r w:rsidR="00316D5B">
        <w:rPr>
          <w:rFonts w:eastAsia="標楷體" w:hint="eastAsia"/>
        </w:rPr>
        <w:t xml:space="preserve">concerning the Quantum Mechanics course later </w:t>
      </w:r>
      <w:r w:rsidR="00BB1D5A">
        <w:rPr>
          <w:rFonts w:eastAsia="標楷體" w:hint="eastAsia"/>
        </w:rPr>
        <w:t xml:space="preserve">in this </w:t>
      </w:r>
      <w:r w:rsidR="00BB1D5A">
        <w:rPr>
          <w:rFonts w:eastAsia="標楷體"/>
        </w:rPr>
        <w:t>handbook</w:t>
      </w:r>
      <w:r w:rsidR="00BB1D5A">
        <w:rPr>
          <w:rFonts w:eastAsia="標楷體" w:hint="eastAsia"/>
        </w:rPr>
        <w:t>.</w:t>
      </w:r>
      <w:r>
        <w:rPr>
          <w:rFonts w:eastAsia="標楷體" w:hint="eastAsia"/>
        </w:rPr>
        <w:t>)</w:t>
      </w:r>
    </w:p>
    <w:p w:rsidR="00B72E7F" w:rsidRDefault="00B72E7F">
      <w:pPr>
        <w:snapToGrid w:val="0"/>
        <w:spacing w:line="240" w:lineRule="auto"/>
        <w:rPr>
          <w:rFonts w:eastAsia="標楷體"/>
        </w:rPr>
      </w:pPr>
    </w:p>
    <w:p w:rsidR="00B72E7F" w:rsidRDefault="00B72E7F">
      <w:pPr>
        <w:snapToGrid w:val="0"/>
        <w:spacing w:line="240" w:lineRule="auto"/>
        <w:ind w:left="490" w:hanging="490"/>
        <w:jc w:val="both"/>
        <w:rPr>
          <w:rFonts w:eastAsia="標楷體"/>
        </w:rPr>
      </w:pPr>
      <w:r>
        <w:rPr>
          <w:rFonts w:eastAsia="標楷體" w:hint="eastAsia"/>
        </w:rPr>
        <w:t>★</w:t>
      </w:r>
      <w:r>
        <w:rPr>
          <w:rFonts w:eastAsia="標楷體" w:hint="eastAsia"/>
        </w:rPr>
        <w:tab/>
      </w:r>
      <w:r w:rsidR="00B72662">
        <w:rPr>
          <w:rFonts w:eastAsia="標楷體" w:hint="eastAsia"/>
        </w:rPr>
        <w:t xml:space="preserve">Circuits and </w:t>
      </w:r>
      <w:r>
        <w:rPr>
          <w:rFonts w:eastAsia="標楷體" w:hint="eastAsia"/>
        </w:rPr>
        <w:t>System</w:t>
      </w:r>
      <w:r w:rsidR="00A25F27">
        <w:rPr>
          <w:rFonts w:eastAsia="標楷體"/>
        </w:rPr>
        <w:t>s</w:t>
      </w:r>
      <w:r>
        <w:rPr>
          <w:rFonts w:eastAsia="標楷體" w:hint="eastAsia"/>
        </w:rPr>
        <w:t xml:space="preserve"> </w:t>
      </w:r>
      <w:r w:rsidR="00A25F27">
        <w:rPr>
          <w:rFonts w:eastAsia="標楷體"/>
        </w:rPr>
        <w:t>Group</w:t>
      </w:r>
    </w:p>
    <w:p w:rsidR="00B72E7F" w:rsidRDefault="00B72E7F">
      <w:pPr>
        <w:snapToGrid w:val="0"/>
        <w:spacing w:line="240" w:lineRule="auto"/>
        <w:ind w:firstLine="516"/>
        <w:rPr>
          <w:rFonts w:eastAsia="標楷體"/>
        </w:rPr>
      </w:pPr>
      <w:r>
        <w:rPr>
          <w:rFonts w:eastAsia="標楷體" w:hint="eastAsia"/>
        </w:rPr>
        <w:t xml:space="preserve">3 out of </w:t>
      </w:r>
      <w:r w:rsidR="00316D5B">
        <w:rPr>
          <w:rFonts w:eastAsia="標楷體" w:hint="eastAsia"/>
        </w:rPr>
        <w:t xml:space="preserve">the </w:t>
      </w:r>
      <w:r>
        <w:rPr>
          <w:rFonts w:eastAsia="標楷體" w:hint="eastAsia"/>
        </w:rPr>
        <w:t xml:space="preserve">6 </w:t>
      </w:r>
      <w:r w:rsidR="00CC50C3">
        <w:rPr>
          <w:rFonts w:eastAsia="標楷體" w:hint="eastAsia"/>
        </w:rPr>
        <w:t>selections</w:t>
      </w:r>
      <w:r w:rsidR="00316D5B">
        <w:rPr>
          <w:rFonts w:eastAsia="標楷體" w:hint="eastAsia"/>
        </w:rPr>
        <w:t xml:space="preserve"> below</w:t>
      </w:r>
      <w:r>
        <w:rPr>
          <w:rFonts w:eastAsia="標楷體" w:hint="eastAsia"/>
        </w:rPr>
        <w:t>:</w:t>
      </w:r>
    </w:p>
    <w:p w:rsidR="00B72E7F" w:rsidRPr="00A25F27" w:rsidRDefault="00B72E7F" w:rsidP="00504C98">
      <w:pPr>
        <w:numPr>
          <w:ilvl w:val="0"/>
          <w:numId w:val="16"/>
        </w:numPr>
        <w:snapToGrid w:val="0"/>
        <w:spacing w:line="240" w:lineRule="auto"/>
        <w:rPr>
          <w:rFonts w:eastAsia="標楷體"/>
          <w:b/>
        </w:rPr>
      </w:pPr>
      <w:r w:rsidRPr="00A25F27">
        <w:rPr>
          <w:rFonts w:eastAsia="標楷體" w:hint="eastAsia"/>
          <w:b/>
        </w:rPr>
        <w:t>Digital I</w:t>
      </w:r>
      <w:r w:rsidR="0003266B">
        <w:rPr>
          <w:rFonts w:eastAsia="標楷體" w:hint="eastAsia"/>
          <w:b/>
        </w:rPr>
        <w:t>ntegrated Circuits</w:t>
      </w:r>
    </w:p>
    <w:p w:rsidR="00B72E7F" w:rsidRPr="00A25F27" w:rsidRDefault="00B72E7F" w:rsidP="00504C98">
      <w:pPr>
        <w:numPr>
          <w:ilvl w:val="0"/>
          <w:numId w:val="16"/>
        </w:numPr>
        <w:snapToGrid w:val="0"/>
        <w:spacing w:line="240" w:lineRule="auto"/>
        <w:rPr>
          <w:rFonts w:eastAsia="標楷體"/>
          <w:b/>
        </w:rPr>
      </w:pPr>
      <w:r w:rsidRPr="00A25F27">
        <w:rPr>
          <w:rFonts w:eastAsia="標楷體" w:hint="eastAsia"/>
          <w:b/>
        </w:rPr>
        <w:t>Analog I</w:t>
      </w:r>
      <w:r w:rsidR="0003266B">
        <w:rPr>
          <w:rFonts w:eastAsia="標楷體" w:hint="eastAsia"/>
          <w:b/>
        </w:rPr>
        <w:t>ntegrated Circuits</w:t>
      </w:r>
      <w:r w:rsidRPr="00A25F27">
        <w:rPr>
          <w:rFonts w:eastAsia="標楷體" w:hint="eastAsia"/>
          <w:b/>
        </w:rPr>
        <w:t xml:space="preserve"> </w:t>
      </w:r>
      <w:r w:rsidRPr="0003266B">
        <w:rPr>
          <w:rFonts w:eastAsia="標楷體" w:hint="eastAsia"/>
        </w:rPr>
        <w:t>or</w:t>
      </w:r>
      <w:r w:rsidRPr="00A25F27">
        <w:rPr>
          <w:rFonts w:eastAsia="標楷體" w:hint="eastAsia"/>
          <w:b/>
        </w:rPr>
        <w:t xml:space="preserve"> RF I</w:t>
      </w:r>
      <w:r w:rsidR="0003266B">
        <w:rPr>
          <w:rFonts w:eastAsia="標楷體" w:hint="eastAsia"/>
          <w:b/>
        </w:rPr>
        <w:t>ntegrated Circuits</w:t>
      </w:r>
    </w:p>
    <w:p w:rsidR="00B72E7F" w:rsidRPr="00A25F27" w:rsidRDefault="00B72E7F" w:rsidP="00504C98">
      <w:pPr>
        <w:numPr>
          <w:ilvl w:val="0"/>
          <w:numId w:val="16"/>
        </w:numPr>
        <w:snapToGrid w:val="0"/>
        <w:spacing w:line="240" w:lineRule="auto"/>
        <w:rPr>
          <w:rFonts w:eastAsia="標楷體"/>
          <w:b/>
        </w:rPr>
      </w:pPr>
      <w:r w:rsidRPr="00A25F27">
        <w:rPr>
          <w:rFonts w:eastAsia="標楷體" w:hint="eastAsia"/>
          <w:b/>
        </w:rPr>
        <w:t>Computer Architecture</w:t>
      </w:r>
    </w:p>
    <w:p w:rsidR="00B72E7F" w:rsidRDefault="00B72E7F" w:rsidP="00504C98">
      <w:pPr>
        <w:numPr>
          <w:ilvl w:val="0"/>
          <w:numId w:val="16"/>
        </w:numPr>
        <w:snapToGrid w:val="0"/>
        <w:spacing w:line="240" w:lineRule="auto"/>
        <w:rPr>
          <w:rFonts w:eastAsia="標楷體"/>
        </w:rPr>
      </w:pPr>
      <w:r w:rsidRPr="00A25F27">
        <w:rPr>
          <w:rFonts w:eastAsia="標楷體" w:hint="eastAsia"/>
          <w:b/>
        </w:rPr>
        <w:t>Special Topics in Computer Aided Design</w:t>
      </w:r>
      <w:r>
        <w:rPr>
          <w:rFonts w:eastAsia="標楷體" w:hint="eastAsia"/>
        </w:rPr>
        <w:t xml:space="preserve"> or </w:t>
      </w:r>
      <w:r w:rsidRPr="00A25F27">
        <w:rPr>
          <w:rFonts w:eastAsia="標楷體" w:hint="eastAsia"/>
          <w:b/>
        </w:rPr>
        <w:t>VLSI Test</w:t>
      </w:r>
      <w:r w:rsidR="0003266B">
        <w:rPr>
          <w:rFonts w:eastAsia="標楷體" w:hint="eastAsia"/>
          <w:b/>
        </w:rPr>
        <w:t>ing</w:t>
      </w:r>
      <w:r w:rsidRPr="00A25F27">
        <w:rPr>
          <w:rFonts w:eastAsia="標楷體" w:hint="eastAsia"/>
          <w:b/>
        </w:rPr>
        <w:t xml:space="preserve"> and Design for Test</w:t>
      </w:r>
      <w:r w:rsidR="0003266B">
        <w:rPr>
          <w:rFonts w:eastAsia="標楷體" w:hint="eastAsia"/>
          <w:b/>
        </w:rPr>
        <w:t>ability</w:t>
      </w:r>
    </w:p>
    <w:p w:rsidR="00B72E7F" w:rsidRPr="00A25F27" w:rsidRDefault="00B72E7F" w:rsidP="00504C98">
      <w:pPr>
        <w:numPr>
          <w:ilvl w:val="0"/>
          <w:numId w:val="16"/>
        </w:numPr>
        <w:snapToGrid w:val="0"/>
        <w:spacing w:line="240" w:lineRule="auto"/>
        <w:rPr>
          <w:rFonts w:eastAsia="標楷體"/>
          <w:b/>
        </w:rPr>
      </w:pPr>
      <w:r w:rsidRPr="00A25F27">
        <w:rPr>
          <w:rFonts w:eastAsia="標楷體" w:hint="eastAsia"/>
          <w:b/>
        </w:rPr>
        <w:t>Advanced Digital Signal Processing</w:t>
      </w:r>
    </w:p>
    <w:p w:rsidR="00B72E7F" w:rsidRPr="00A25F27" w:rsidRDefault="00B72E7F" w:rsidP="00504C98">
      <w:pPr>
        <w:numPr>
          <w:ilvl w:val="0"/>
          <w:numId w:val="16"/>
        </w:numPr>
        <w:snapToGrid w:val="0"/>
        <w:spacing w:line="240" w:lineRule="auto"/>
        <w:rPr>
          <w:rFonts w:eastAsia="標楷體"/>
          <w:b/>
        </w:rPr>
      </w:pPr>
      <w:r w:rsidRPr="00A25F27">
        <w:rPr>
          <w:rFonts w:eastAsia="標楷體" w:hint="eastAsia"/>
          <w:b/>
        </w:rPr>
        <w:t>Digital Communication</w:t>
      </w:r>
    </w:p>
    <w:sectPr w:rsidR="00B72E7F" w:rsidRPr="00A25F27">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56" w:rsidRDefault="00C67756">
      <w:pPr>
        <w:spacing w:line="240" w:lineRule="auto"/>
      </w:pPr>
      <w:r>
        <w:separator/>
      </w:r>
    </w:p>
  </w:endnote>
  <w:endnote w:type="continuationSeparator" w:id="0">
    <w:p w:rsidR="00C67756" w:rsidRDefault="00C67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全真楷書">
    <w:panose1 w:val="02010609000101010101"/>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56" w:rsidRDefault="00C67756">
      <w:pPr>
        <w:spacing w:line="240" w:lineRule="auto"/>
      </w:pPr>
      <w:r>
        <w:separator/>
      </w:r>
    </w:p>
  </w:footnote>
  <w:footnote w:type="continuationSeparator" w:id="0">
    <w:p w:rsidR="00C67756" w:rsidRDefault="00C677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Chapter %1 "/>
      <w:legacy w:legacy="1" w:legacySpace="0" w:legacyIndent="0"/>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133FEE"/>
    <w:multiLevelType w:val="singleLevel"/>
    <w:tmpl w:val="8A9AA064"/>
    <w:lvl w:ilvl="0">
      <w:start w:val="2"/>
      <w:numFmt w:val="lowerLetter"/>
      <w:lvlText w:val="%1."/>
      <w:legacy w:legacy="1" w:legacySpace="0" w:legacyIndent="180"/>
      <w:lvlJc w:val="left"/>
      <w:pPr>
        <w:ind w:left="2805" w:hanging="180"/>
      </w:pPr>
      <w:rPr>
        <w:rFonts w:ascii="Times New Roman" w:hAnsi="Times New Roman" w:hint="default"/>
        <w:b w:val="0"/>
        <w:i w:val="0"/>
        <w:sz w:val="24"/>
        <w:u w:val="none"/>
      </w:rPr>
    </w:lvl>
  </w:abstractNum>
  <w:abstractNum w:abstractNumId="3" w15:restartNumberingAfterBreak="0">
    <w:nsid w:val="1042603F"/>
    <w:multiLevelType w:val="singleLevel"/>
    <w:tmpl w:val="1D34AFA6"/>
    <w:lvl w:ilvl="0">
      <w:start w:val="1"/>
      <w:numFmt w:val="decimal"/>
      <w:lvlText w:val="%1. "/>
      <w:legacy w:legacy="1" w:legacySpace="0" w:legacyIndent="425"/>
      <w:lvlJc w:val="left"/>
      <w:pPr>
        <w:ind w:left="1505" w:hanging="425"/>
      </w:pPr>
      <w:rPr>
        <w:rFonts w:ascii="Times New Roman" w:hAnsi="Times New Roman" w:hint="default"/>
        <w:b w:val="0"/>
        <w:i w:val="0"/>
        <w:sz w:val="24"/>
        <w:u w:val="none"/>
      </w:rPr>
    </w:lvl>
  </w:abstractNum>
  <w:abstractNum w:abstractNumId="4" w15:restartNumberingAfterBreak="0">
    <w:nsid w:val="10997980"/>
    <w:multiLevelType w:val="hybridMultilevel"/>
    <w:tmpl w:val="6EC4BB6A"/>
    <w:lvl w:ilvl="0" w:tplc="AE0EFD3C">
      <w:start w:val="2"/>
      <w:numFmt w:val="decimal"/>
      <w:lvlText w:val="%1."/>
      <w:lvlJc w:val="left"/>
      <w:pPr>
        <w:tabs>
          <w:tab w:val="num" w:pos="874"/>
        </w:tabs>
        <w:ind w:left="874" w:hanging="360"/>
      </w:pPr>
      <w:rPr>
        <w:rFonts w:hint="eastAsia"/>
      </w:rPr>
    </w:lvl>
    <w:lvl w:ilvl="1" w:tplc="04090019" w:tentative="1">
      <w:start w:val="1"/>
      <w:numFmt w:val="lowerLetter"/>
      <w:lvlText w:val="%2."/>
      <w:lvlJc w:val="left"/>
      <w:pPr>
        <w:tabs>
          <w:tab w:val="num" w:pos="1594"/>
        </w:tabs>
        <w:ind w:left="1594" w:hanging="360"/>
      </w:pPr>
    </w:lvl>
    <w:lvl w:ilvl="2" w:tplc="0409001B" w:tentative="1">
      <w:start w:val="1"/>
      <w:numFmt w:val="lowerRoman"/>
      <w:lvlText w:val="%3."/>
      <w:lvlJc w:val="right"/>
      <w:pPr>
        <w:tabs>
          <w:tab w:val="num" w:pos="2314"/>
        </w:tabs>
        <w:ind w:left="2314" w:hanging="180"/>
      </w:pPr>
    </w:lvl>
    <w:lvl w:ilvl="3" w:tplc="0409000F" w:tentative="1">
      <w:start w:val="1"/>
      <w:numFmt w:val="decimal"/>
      <w:lvlText w:val="%4."/>
      <w:lvlJc w:val="left"/>
      <w:pPr>
        <w:tabs>
          <w:tab w:val="num" w:pos="3034"/>
        </w:tabs>
        <w:ind w:left="3034" w:hanging="360"/>
      </w:pPr>
    </w:lvl>
    <w:lvl w:ilvl="4" w:tplc="04090019" w:tentative="1">
      <w:start w:val="1"/>
      <w:numFmt w:val="lowerLetter"/>
      <w:lvlText w:val="%5."/>
      <w:lvlJc w:val="left"/>
      <w:pPr>
        <w:tabs>
          <w:tab w:val="num" w:pos="3754"/>
        </w:tabs>
        <w:ind w:left="3754" w:hanging="360"/>
      </w:pPr>
    </w:lvl>
    <w:lvl w:ilvl="5" w:tplc="0409001B" w:tentative="1">
      <w:start w:val="1"/>
      <w:numFmt w:val="lowerRoman"/>
      <w:lvlText w:val="%6."/>
      <w:lvlJc w:val="right"/>
      <w:pPr>
        <w:tabs>
          <w:tab w:val="num" w:pos="4474"/>
        </w:tabs>
        <w:ind w:left="4474" w:hanging="180"/>
      </w:pPr>
    </w:lvl>
    <w:lvl w:ilvl="6" w:tplc="0409000F" w:tentative="1">
      <w:start w:val="1"/>
      <w:numFmt w:val="decimal"/>
      <w:lvlText w:val="%7."/>
      <w:lvlJc w:val="left"/>
      <w:pPr>
        <w:tabs>
          <w:tab w:val="num" w:pos="5194"/>
        </w:tabs>
        <w:ind w:left="5194" w:hanging="360"/>
      </w:pPr>
    </w:lvl>
    <w:lvl w:ilvl="7" w:tplc="04090019" w:tentative="1">
      <w:start w:val="1"/>
      <w:numFmt w:val="lowerLetter"/>
      <w:lvlText w:val="%8."/>
      <w:lvlJc w:val="left"/>
      <w:pPr>
        <w:tabs>
          <w:tab w:val="num" w:pos="5914"/>
        </w:tabs>
        <w:ind w:left="5914" w:hanging="360"/>
      </w:pPr>
    </w:lvl>
    <w:lvl w:ilvl="8" w:tplc="0409001B" w:tentative="1">
      <w:start w:val="1"/>
      <w:numFmt w:val="lowerRoman"/>
      <w:lvlText w:val="%9."/>
      <w:lvlJc w:val="right"/>
      <w:pPr>
        <w:tabs>
          <w:tab w:val="num" w:pos="6634"/>
        </w:tabs>
        <w:ind w:left="6634" w:hanging="180"/>
      </w:pPr>
    </w:lvl>
  </w:abstractNum>
  <w:abstractNum w:abstractNumId="5" w15:restartNumberingAfterBreak="0">
    <w:nsid w:val="17D62CEB"/>
    <w:multiLevelType w:val="singleLevel"/>
    <w:tmpl w:val="F6768EB6"/>
    <w:lvl w:ilvl="0">
      <w:start w:val="1"/>
      <w:numFmt w:val="lowerLetter"/>
      <w:lvlText w:val="%1."/>
      <w:legacy w:legacy="1" w:legacySpace="0" w:legacyIndent="165"/>
      <w:lvlJc w:val="left"/>
      <w:pPr>
        <w:ind w:left="2445" w:hanging="165"/>
      </w:pPr>
      <w:rPr>
        <w:rFonts w:ascii="Times New Roman" w:hAnsi="Times New Roman" w:hint="default"/>
        <w:b w:val="0"/>
        <w:i w:val="0"/>
        <w:sz w:val="24"/>
        <w:u w:val="none"/>
      </w:rPr>
    </w:lvl>
  </w:abstractNum>
  <w:abstractNum w:abstractNumId="6" w15:restartNumberingAfterBreak="0">
    <w:nsid w:val="1EFC7329"/>
    <w:multiLevelType w:val="singleLevel"/>
    <w:tmpl w:val="81B46DCC"/>
    <w:lvl w:ilvl="0">
      <w:start w:val="6"/>
      <w:numFmt w:val="lowerLetter"/>
      <w:lvlText w:val="%1."/>
      <w:lvlJc w:val="left"/>
      <w:pPr>
        <w:tabs>
          <w:tab w:val="num" w:pos="2640"/>
        </w:tabs>
        <w:ind w:left="2640" w:hanging="360"/>
      </w:pPr>
      <w:rPr>
        <w:rFonts w:hint="eastAsia"/>
      </w:rPr>
    </w:lvl>
  </w:abstractNum>
  <w:abstractNum w:abstractNumId="7" w15:restartNumberingAfterBreak="0">
    <w:nsid w:val="257C381A"/>
    <w:multiLevelType w:val="singleLevel"/>
    <w:tmpl w:val="192623E8"/>
    <w:lvl w:ilvl="0">
      <w:start w:val="1"/>
      <w:numFmt w:val="upperLetter"/>
      <w:lvlText w:val="(%1) "/>
      <w:legacy w:legacy="1" w:legacySpace="0" w:legacyIndent="425"/>
      <w:lvlJc w:val="left"/>
      <w:pPr>
        <w:ind w:left="1865" w:hanging="425"/>
      </w:pPr>
      <w:rPr>
        <w:rFonts w:ascii="Times New Roman" w:hAnsi="Times New Roman" w:hint="default"/>
        <w:b w:val="0"/>
        <w:i w:val="0"/>
        <w:sz w:val="24"/>
        <w:u w:val="none"/>
      </w:rPr>
    </w:lvl>
  </w:abstractNum>
  <w:abstractNum w:abstractNumId="8" w15:restartNumberingAfterBreak="0">
    <w:nsid w:val="42962C0C"/>
    <w:multiLevelType w:val="hybridMultilevel"/>
    <w:tmpl w:val="E17E1F5A"/>
    <w:lvl w:ilvl="0" w:tplc="2F868EEE">
      <w:start w:val="1"/>
      <w:numFmt w:val="lowerLetter"/>
      <w:lvlText w:val="%1."/>
      <w:lvlJc w:val="left"/>
      <w:pPr>
        <w:tabs>
          <w:tab w:val="num" w:pos="1080"/>
        </w:tabs>
        <w:ind w:left="1080" w:hanging="360"/>
      </w:pPr>
      <w:rPr>
        <w:rFonts w:hint="default"/>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448904A3"/>
    <w:multiLevelType w:val="singleLevel"/>
    <w:tmpl w:val="3D74DD1C"/>
    <w:lvl w:ilvl="0">
      <w:start w:val="2"/>
      <w:numFmt w:val="lowerLetter"/>
      <w:lvlText w:val="%1."/>
      <w:lvlJc w:val="left"/>
      <w:pPr>
        <w:tabs>
          <w:tab w:val="num" w:pos="2640"/>
        </w:tabs>
        <w:ind w:left="2640" w:hanging="360"/>
      </w:pPr>
      <w:rPr>
        <w:rFonts w:hint="eastAsia"/>
      </w:rPr>
    </w:lvl>
  </w:abstractNum>
  <w:abstractNum w:abstractNumId="10" w15:restartNumberingAfterBreak="0">
    <w:nsid w:val="45047347"/>
    <w:multiLevelType w:val="singleLevel"/>
    <w:tmpl w:val="8A9AA064"/>
    <w:lvl w:ilvl="0">
      <w:start w:val="2"/>
      <w:numFmt w:val="lowerLetter"/>
      <w:lvlText w:val="%1."/>
      <w:legacy w:legacy="1" w:legacySpace="0" w:legacyIndent="180"/>
      <w:lvlJc w:val="left"/>
      <w:pPr>
        <w:ind w:left="2820" w:hanging="180"/>
      </w:pPr>
      <w:rPr>
        <w:rFonts w:ascii="Times New Roman" w:hAnsi="Times New Roman" w:hint="default"/>
        <w:b w:val="0"/>
        <w:i w:val="0"/>
        <w:sz w:val="24"/>
        <w:u w:val="none"/>
      </w:rPr>
    </w:lvl>
  </w:abstractNum>
  <w:abstractNum w:abstractNumId="11" w15:restartNumberingAfterBreak="0">
    <w:nsid w:val="6097422F"/>
    <w:multiLevelType w:val="hybridMultilevel"/>
    <w:tmpl w:val="79566B22"/>
    <w:lvl w:ilvl="0" w:tplc="29E0CF54">
      <w:start w:val="1"/>
      <w:numFmt w:val="lowerLetter"/>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2" w15:restartNumberingAfterBreak="0">
    <w:nsid w:val="66830C9C"/>
    <w:multiLevelType w:val="singleLevel"/>
    <w:tmpl w:val="F2FC558A"/>
    <w:lvl w:ilvl="0">
      <w:start w:val="2"/>
      <w:numFmt w:val="decimal"/>
      <w:lvlText w:val="%1."/>
      <w:lvlJc w:val="left"/>
      <w:pPr>
        <w:tabs>
          <w:tab w:val="num" w:pos="1560"/>
        </w:tabs>
        <w:ind w:left="1560" w:hanging="480"/>
      </w:pPr>
      <w:rPr>
        <w:rFonts w:hint="default"/>
      </w:rPr>
    </w:lvl>
  </w:abstractNum>
  <w:abstractNum w:abstractNumId="13" w15:restartNumberingAfterBreak="0">
    <w:nsid w:val="7C552D18"/>
    <w:multiLevelType w:val="singleLevel"/>
    <w:tmpl w:val="4776EE56"/>
    <w:lvl w:ilvl="0">
      <w:start w:val="1"/>
      <w:numFmt w:val="decimal"/>
      <w:lvlText w:val="(%1)"/>
      <w:legacy w:legacy="1" w:legacySpace="0" w:legacyIndent="288"/>
      <w:lvlJc w:val="left"/>
      <w:pPr>
        <w:ind w:left="1308" w:hanging="288"/>
      </w:pPr>
      <w:rPr>
        <w:rFonts w:ascii="Times New Roman" w:hAnsi="Times New Roman" w:hint="default"/>
        <w:b w:val="0"/>
        <w:i w:val="0"/>
        <w:sz w:val="24"/>
        <w:u w:val="none"/>
      </w:rPr>
    </w:lvl>
  </w:abstractNum>
  <w:num w:numId="1">
    <w:abstractNumId w:val="0"/>
  </w:num>
  <w:num w:numId="2">
    <w:abstractNumId w:val="3"/>
  </w:num>
  <w:num w:numId="3">
    <w:abstractNumId w:val="1"/>
    <w:lvlOverride w:ilvl="0">
      <w:lvl w:ilvl="0">
        <w:start w:val="1"/>
        <w:numFmt w:val="bullet"/>
        <w:lvlText w:val="★"/>
        <w:legacy w:legacy="1" w:legacySpace="0" w:legacyIndent="360"/>
        <w:lvlJc w:val="left"/>
        <w:pPr>
          <w:ind w:left="960" w:hanging="360"/>
        </w:pPr>
        <w:rPr>
          <w:rFonts w:ascii="全真楷書" w:eastAsia="全真楷書" w:hint="eastAsia"/>
          <w:b w:val="0"/>
          <w:i w:val="0"/>
          <w:sz w:val="24"/>
          <w:u w:val="none"/>
        </w:rPr>
      </w:lvl>
    </w:lvlOverride>
  </w:num>
  <w:num w:numId="4">
    <w:abstractNumId w:val="13"/>
  </w:num>
  <w:num w:numId="5">
    <w:abstractNumId w:val="2"/>
  </w:num>
  <w:num w:numId="6">
    <w:abstractNumId w:val="10"/>
  </w:num>
  <w:num w:numId="7">
    <w:abstractNumId w:val="10"/>
    <w:lvlOverride w:ilvl="0">
      <w:lvl w:ilvl="0">
        <w:start w:val="1"/>
        <w:numFmt w:val="lowerLetter"/>
        <w:lvlText w:val="%1."/>
        <w:legacy w:legacy="1" w:legacySpace="0" w:legacyIndent="180"/>
        <w:lvlJc w:val="left"/>
        <w:pPr>
          <w:ind w:left="2820" w:hanging="180"/>
        </w:pPr>
        <w:rPr>
          <w:rFonts w:ascii="Times New Roman" w:hAnsi="Times New Roman" w:hint="default"/>
          <w:b w:val="0"/>
          <w:i w:val="0"/>
          <w:sz w:val="24"/>
          <w:u w:val="none"/>
        </w:rPr>
      </w:lvl>
    </w:lvlOverride>
  </w:num>
  <w:num w:numId="8">
    <w:abstractNumId w:val="5"/>
  </w:num>
  <w:num w:numId="9">
    <w:abstractNumId w:val="5"/>
    <w:lvlOverride w:ilvl="0">
      <w:lvl w:ilvl="0">
        <w:start w:val="2"/>
        <w:numFmt w:val="lowerLetter"/>
        <w:lvlText w:val="%1."/>
        <w:legacy w:legacy="1" w:legacySpace="0" w:legacyIndent="180"/>
        <w:lvlJc w:val="left"/>
        <w:pPr>
          <w:ind w:left="2460" w:hanging="180"/>
        </w:pPr>
        <w:rPr>
          <w:rFonts w:ascii="Times New Roman" w:hAnsi="Times New Roman" w:hint="default"/>
          <w:b w:val="0"/>
          <w:i w:val="0"/>
          <w:sz w:val="24"/>
          <w:u w:val="none"/>
        </w:rPr>
      </w:lvl>
    </w:lvlOverride>
  </w:num>
  <w:num w:numId="10">
    <w:abstractNumId w:val="12"/>
  </w:num>
  <w:num w:numId="11">
    <w:abstractNumId w:val="6"/>
  </w:num>
  <w:num w:numId="12">
    <w:abstractNumId w:val="9"/>
  </w:num>
  <w:num w:numId="13">
    <w:abstractNumId w:val="4"/>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73"/>
    <w:rsid w:val="00025AE0"/>
    <w:rsid w:val="00031F63"/>
    <w:rsid w:val="0003266B"/>
    <w:rsid w:val="000774AA"/>
    <w:rsid w:val="000961DF"/>
    <w:rsid w:val="000E6BE1"/>
    <w:rsid w:val="000F2B3D"/>
    <w:rsid w:val="001354DA"/>
    <w:rsid w:val="0019068B"/>
    <w:rsid w:val="00284C58"/>
    <w:rsid w:val="002971AB"/>
    <w:rsid w:val="00316D5B"/>
    <w:rsid w:val="0036376E"/>
    <w:rsid w:val="003C16D5"/>
    <w:rsid w:val="003F3D34"/>
    <w:rsid w:val="0043458D"/>
    <w:rsid w:val="0049204F"/>
    <w:rsid w:val="00504C98"/>
    <w:rsid w:val="0054060A"/>
    <w:rsid w:val="00561020"/>
    <w:rsid w:val="00567FE3"/>
    <w:rsid w:val="006325CA"/>
    <w:rsid w:val="00666BC3"/>
    <w:rsid w:val="00675E8D"/>
    <w:rsid w:val="00692B0B"/>
    <w:rsid w:val="006F18A2"/>
    <w:rsid w:val="00764E72"/>
    <w:rsid w:val="007D012C"/>
    <w:rsid w:val="008104B8"/>
    <w:rsid w:val="00825BBC"/>
    <w:rsid w:val="00870DE8"/>
    <w:rsid w:val="009679BD"/>
    <w:rsid w:val="009C5E0E"/>
    <w:rsid w:val="00A25F27"/>
    <w:rsid w:val="00A91152"/>
    <w:rsid w:val="00B202E0"/>
    <w:rsid w:val="00B72662"/>
    <w:rsid w:val="00B72E7F"/>
    <w:rsid w:val="00BB1D5A"/>
    <w:rsid w:val="00BE2E5D"/>
    <w:rsid w:val="00C65EA5"/>
    <w:rsid w:val="00C67756"/>
    <w:rsid w:val="00CC50C3"/>
    <w:rsid w:val="00CC6C33"/>
    <w:rsid w:val="00CF6618"/>
    <w:rsid w:val="00D103E2"/>
    <w:rsid w:val="00D50873"/>
    <w:rsid w:val="00DF03AC"/>
    <w:rsid w:val="00EC08D8"/>
    <w:rsid w:val="00EF2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E69A5"/>
  <w15:docId w15:val="{89BF5361-A49D-4409-98AF-9C6BDAB0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pPr>
      <w:keepNext/>
      <w:numPr>
        <w:ilvl w:val="1"/>
        <w:numId w:val="1"/>
      </w:numPr>
      <w:spacing w:line="720" w:lineRule="atLeast"/>
      <w:outlineLvl w:val="1"/>
    </w:pPr>
    <w:rPr>
      <w:rFonts w:ascii="Arial" w:hAnsi="Arial"/>
      <w:b/>
      <w:sz w:val="48"/>
    </w:rPr>
  </w:style>
  <w:style w:type="paragraph" w:styleId="3">
    <w:name w:val="heading 3"/>
    <w:basedOn w:val="a"/>
    <w:next w:val="a"/>
    <w:qFormat/>
    <w:pPr>
      <w:keepNext/>
      <w:numPr>
        <w:ilvl w:val="2"/>
        <w:numId w:val="1"/>
      </w:numPr>
      <w:spacing w:line="720" w:lineRule="atLeast"/>
      <w:outlineLvl w:val="2"/>
    </w:pPr>
    <w:rPr>
      <w:rFonts w:ascii="Arial" w:hAnsi="Arial"/>
      <w:b/>
      <w:sz w:val="36"/>
    </w:rPr>
  </w:style>
  <w:style w:type="paragraph" w:styleId="4">
    <w:name w:val="heading 4"/>
    <w:basedOn w:val="a"/>
    <w:next w:val="a"/>
    <w:qFormat/>
    <w:pPr>
      <w:keepNext/>
      <w:numPr>
        <w:ilvl w:val="3"/>
        <w:numId w:val="1"/>
      </w:numPr>
      <w:spacing w:line="720" w:lineRule="atLeast"/>
      <w:outlineLvl w:val="3"/>
    </w:pPr>
    <w:rPr>
      <w:rFonts w:ascii="Arial" w:hAnsi="Arial"/>
      <w:sz w:val="36"/>
    </w:rPr>
  </w:style>
  <w:style w:type="paragraph" w:styleId="5">
    <w:name w:val="heading 5"/>
    <w:basedOn w:val="a"/>
    <w:next w:val="a"/>
    <w:qFormat/>
    <w:pPr>
      <w:keepNext/>
      <w:numPr>
        <w:ilvl w:val="4"/>
        <w:numId w:val="1"/>
      </w:numPr>
      <w:spacing w:line="720" w:lineRule="atLeast"/>
      <w:outlineLvl w:val="4"/>
    </w:pPr>
    <w:rPr>
      <w:rFonts w:ascii="Arial" w:hAnsi="Arial"/>
      <w:b/>
      <w:sz w:val="36"/>
    </w:rPr>
  </w:style>
  <w:style w:type="paragraph" w:styleId="6">
    <w:name w:val="heading 6"/>
    <w:basedOn w:val="a"/>
    <w:next w:val="a"/>
    <w:qFormat/>
    <w:pPr>
      <w:keepNext/>
      <w:numPr>
        <w:ilvl w:val="5"/>
        <w:numId w:val="1"/>
      </w:numPr>
      <w:spacing w:line="720" w:lineRule="atLeast"/>
      <w:outlineLvl w:val="5"/>
    </w:pPr>
    <w:rPr>
      <w:rFonts w:ascii="Arial" w:hAnsi="Arial"/>
      <w:sz w:val="36"/>
    </w:rPr>
  </w:style>
  <w:style w:type="paragraph" w:styleId="7">
    <w:name w:val="heading 7"/>
    <w:basedOn w:val="a"/>
    <w:next w:val="a"/>
    <w:qFormat/>
    <w:pPr>
      <w:keepNext/>
      <w:numPr>
        <w:ilvl w:val="6"/>
        <w:numId w:val="1"/>
      </w:numPr>
      <w:spacing w:line="720" w:lineRule="atLeast"/>
      <w:outlineLvl w:val="6"/>
    </w:pPr>
    <w:rPr>
      <w:rFonts w:ascii="Arial" w:hAnsi="Arial"/>
      <w:b/>
      <w:sz w:val="36"/>
    </w:rPr>
  </w:style>
  <w:style w:type="paragraph" w:styleId="8">
    <w:name w:val="heading 8"/>
    <w:basedOn w:val="a"/>
    <w:next w:val="a"/>
    <w:qFormat/>
    <w:pPr>
      <w:keepNext/>
      <w:numPr>
        <w:ilvl w:val="7"/>
        <w:numId w:val="1"/>
      </w:numPr>
      <w:spacing w:line="720" w:lineRule="atLeast"/>
      <w:outlineLvl w:val="7"/>
    </w:pPr>
    <w:rPr>
      <w:rFonts w:ascii="Arial" w:hAnsi="Arial"/>
      <w:sz w:val="36"/>
    </w:rPr>
  </w:style>
  <w:style w:type="paragraph" w:styleId="9">
    <w:name w:val="heading 9"/>
    <w:basedOn w:val="a"/>
    <w:next w:val="a"/>
    <w:qFormat/>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jc w:val="right"/>
    </w:pPr>
    <w:rPr>
      <w:rFonts w:ascii="標楷體" w:eastAsia="標楷體"/>
    </w:rPr>
  </w:style>
  <w:style w:type="paragraph" w:styleId="20">
    <w:name w:val="Body Text 2"/>
    <w:basedOn w:val="a"/>
    <w:pPr>
      <w:jc w:val="both"/>
    </w:pPr>
    <w:rPr>
      <w:rFonts w:eastAsia="標楷體"/>
    </w:rPr>
  </w:style>
  <w:style w:type="paragraph" w:styleId="a4">
    <w:name w:val="header"/>
    <w:basedOn w:val="a"/>
    <w:unhideWhenUsed/>
    <w:pPr>
      <w:tabs>
        <w:tab w:val="center" w:pos="4153"/>
        <w:tab w:val="right" w:pos="8306"/>
      </w:tabs>
      <w:snapToGrid w:val="0"/>
    </w:pPr>
    <w:rPr>
      <w:sz w:val="20"/>
    </w:rPr>
  </w:style>
  <w:style w:type="character" w:customStyle="1" w:styleId="a5">
    <w:name w:val="頁首 字元"/>
    <w:basedOn w:val="a0"/>
    <w:semiHidden/>
  </w:style>
  <w:style w:type="paragraph" w:styleId="a6">
    <w:name w:val="footer"/>
    <w:basedOn w:val="a"/>
    <w:unhideWhenUsed/>
    <w:pPr>
      <w:tabs>
        <w:tab w:val="center" w:pos="4153"/>
        <w:tab w:val="right" w:pos="8306"/>
      </w:tabs>
      <w:snapToGrid w:val="0"/>
    </w:pPr>
    <w:rPr>
      <w:sz w:val="20"/>
    </w:rPr>
  </w:style>
  <w:style w:type="character" w:customStyle="1" w:styleId="a7">
    <w:name w:val="頁尾 字元"/>
    <w:basedOn w:val="a0"/>
    <w:semiHidden/>
  </w:style>
  <w:style w:type="paragraph" w:styleId="a8">
    <w:name w:val="Balloon Text"/>
    <w:basedOn w:val="a"/>
    <w:semiHidden/>
    <w:rsid w:val="002971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Company>國立交通大學</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碩士班必選科目一覽表</dc:title>
  <dc:creator>電工</dc:creator>
  <cp:lastModifiedBy>user</cp:lastModifiedBy>
  <cp:revision>2</cp:revision>
  <cp:lastPrinted>2008-08-18T23:42:00Z</cp:lastPrinted>
  <dcterms:created xsi:type="dcterms:W3CDTF">2022-05-03T07:42:00Z</dcterms:created>
  <dcterms:modified xsi:type="dcterms:W3CDTF">2022-05-03T07:42:00Z</dcterms:modified>
</cp:coreProperties>
</file>